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ABCC" w14:textId="77777777" w:rsidR="00126FD6" w:rsidRPr="00C516FE" w:rsidRDefault="00126FD6" w:rsidP="00C516FE">
      <w:pPr>
        <w:spacing w:line="1" w:lineRule="exact"/>
        <w:ind w:left="850" w:right="567"/>
        <w:rPr>
          <w:rFonts w:ascii="Times New Roman" w:hAnsi="Times New Roman" w:cs="Times New Roman"/>
        </w:rPr>
      </w:pPr>
    </w:p>
    <w:p w14:paraId="1F1300BF" w14:textId="2B323440" w:rsidR="0051042F" w:rsidRPr="0051042F" w:rsidRDefault="0051042F" w:rsidP="00711E5D">
      <w:pPr>
        <w:framePr w:wrap="none" w:vAnchor="page" w:hAnchor="page" w:x="7855" w:y="232"/>
        <w:ind w:left="850" w:right="567"/>
        <w:rPr>
          <w:rFonts w:ascii="Times New Roman" w:hAnsi="Times New Roman" w:cs="Times New Roman"/>
          <w:b/>
          <w:sz w:val="20"/>
          <w:szCs w:val="20"/>
        </w:rPr>
      </w:pPr>
    </w:p>
    <w:p w14:paraId="37106BF7" w14:textId="77777777" w:rsidR="0051042F" w:rsidRPr="0051042F" w:rsidRDefault="0051042F" w:rsidP="0051042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51042F">
        <w:rPr>
          <w:rFonts w:ascii="Times New Roman" w:hAnsi="Times New Roman" w:cs="Times New Roman"/>
          <w:b/>
          <w:sz w:val="32"/>
          <w:szCs w:val="32"/>
        </w:rPr>
        <w:t>О Б Р А З Е Ц</w:t>
      </w:r>
    </w:p>
    <w:p w14:paraId="233F75D8" w14:textId="2E7A76F4" w:rsidR="0051042F" w:rsidRDefault="0051042F" w:rsidP="0051042F">
      <w:pPr>
        <w:jc w:val="center"/>
        <w:rPr>
          <w:color w:val="auto"/>
        </w:rPr>
      </w:pPr>
      <w:r w:rsidRPr="0051042F">
        <w:rPr>
          <w:rFonts w:ascii="Times New Roman" w:hAnsi="Times New Roman" w:cs="Times New Roman"/>
          <w:b/>
          <w:sz w:val="20"/>
          <w:szCs w:val="20"/>
        </w:rPr>
        <w:t>.</w:t>
      </w:r>
    </w:p>
    <w:p w14:paraId="5498B4BC" w14:textId="77777777" w:rsidR="0051042F" w:rsidRDefault="0051042F" w:rsidP="0051042F">
      <w:pPr>
        <w:jc w:val="center"/>
        <w:rPr>
          <w:color w:val="auto"/>
        </w:rPr>
      </w:pPr>
    </w:p>
    <w:p w14:paraId="74DC75C6" w14:textId="77777777" w:rsidR="00126FD6" w:rsidRPr="0051042F" w:rsidRDefault="00986E7E" w:rsidP="0051042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B10434">
        <w:rPr>
          <w:color w:val="auto"/>
        </w:rPr>
        <w:t xml:space="preserve"> </w:t>
      </w:r>
    </w:p>
    <w:p w14:paraId="489F1B30" w14:textId="77777777" w:rsidR="00126FD6" w:rsidRPr="00B10434" w:rsidRDefault="00B33F96" w:rsidP="00C516FE">
      <w:pPr>
        <w:pStyle w:val="10"/>
        <w:shd w:val="clear" w:color="auto" w:fill="auto"/>
        <w:spacing w:after="0"/>
        <w:ind w:left="850" w:right="567" w:firstLine="567"/>
        <w:rPr>
          <w:color w:val="auto"/>
        </w:rPr>
      </w:pPr>
      <w:bookmarkStart w:id="0" w:name="bookmark0"/>
      <w:bookmarkStart w:id="1" w:name="bookmark1"/>
      <w:r w:rsidRPr="00B10434">
        <w:rPr>
          <w:color w:val="auto"/>
        </w:rPr>
        <w:t xml:space="preserve">ДОГОВОР № </w:t>
      </w:r>
      <w:r w:rsidR="00B10434" w:rsidRPr="00B10434">
        <w:rPr>
          <w:color w:val="auto"/>
        </w:rPr>
        <w:t>И-</w:t>
      </w:r>
      <w:r w:rsidR="00853EB6">
        <w:rPr>
          <w:color w:val="auto"/>
        </w:rPr>
        <w:t>___</w:t>
      </w:r>
      <w:bookmarkEnd w:id="0"/>
      <w:bookmarkEnd w:id="1"/>
      <w:r w:rsidR="0051042F">
        <w:rPr>
          <w:color w:val="auto"/>
        </w:rPr>
        <w:t>_____</w:t>
      </w:r>
    </w:p>
    <w:p w14:paraId="1AE2D209" w14:textId="77777777" w:rsidR="00126FD6" w:rsidRDefault="009D61E5" w:rsidP="00C516FE">
      <w:pPr>
        <w:pStyle w:val="11"/>
        <w:shd w:val="clear" w:color="auto" w:fill="auto"/>
        <w:spacing w:after="260"/>
        <w:ind w:left="850" w:right="567" w:firstLine="567"/>
        <w:jc w:val="center"/>
        <w:rPr>
          <w:i/>
          <w:iCs/>
          <w:color w:val="auto"/>
        </w:rPr>
      </w:pPr>
      <w:r w:rsidRPr="00B10434">
        <w:rPr>
          <w:i/>
          <w:iCs/>
          <w:color w:val="auto"/>
        </w:rPr>
        <w:t>на выполнение работ и оказание услуг по перевалке импортного груза</w:t>
      </w:r>
    </w:p>
    <w:p w14:paraId="0AA075B2" w14:textId="77777777" w:rsidR="003F6391" w:rsidRPr="00B10434" w:rsidRDefault="003F6391" w:rsidP="00C516FE">
      <w:pPr>
        <w:pStyle w:val="11"/>
        <w:shd w:val="clear" w:color="auto" w:fill="auto"/>
        <w:spacing w:after="260"/>
        <w:ind w:left="850" w:right="567" w:firstLine="567"/>
        <w:jc w:val="center"/>
        <w:rPr>
          <w:color w:val="auto"/>
        </w:rPr>
      </w:pPr>
    </w:p>
    <w:p w14:paraId="48CFD9A6" w14:textId="77777777" w:rsidR="00126FD6" w:rsidRPr="00BC0D5D" w:rsidRDefault="00B10434" w:rsidP="005C440C">
      <w:pPr>
        <w:pStyle w:val="11"/>
        <w:shd w:val="clear" w:color="auto" w:fill="auto"/>
        <w:tabs>
          <w:tab w:val="left" w:pos="8136"/>
        </w:tabs>
        <w:spacing w:after="260"/>
        <w:ind w:right="567" w:firstLine="993"/>
        <w:jc w:val="both"/>
      </w:pPr>
      <w:r w:rsidRPr="00B10434">
        <w:rPr>
          <w:color w:val="auto"/>
        </w:rPr>
        <w:t xml:space="preserve">от </w:t>
      </w:r>
      <w:r w:rsidR="00853EB6">
        <w:rPr>
          <w:color w:val="auto"/>
        </w:rPr>
        <w:t>___</w:t>
      </w:r>
      <w:r w:rsidR="009D61E5" w:rsidRPr="00B10434">
        <w:rPr>
          <w:color w:val="auto"/>
        </w:rPr>
        <w:t xml:space="preserve"> </w:t>
      </w:r>
      <w:r w:rsidR="00853EB6">
        <w:rPr>
          <w:color w:val="auto"/>
        </w:rPr>
        <w:t>_________</w:t>
      </w:r>
      <w:r w:rsidR="0051042F">
        <w:rPr>
          <w:color w:val="auto"/>
        </w:rPr>
        <w:t xml:space="preserve"> 20___</w:t>
      </w:r>
      <w:r w:rsidR="009D61E5" w:rsidRPr="00B10434">
        <w:rPr>
          <w:color w:val="auto"/>
        </w:rPr>
        <w:t xml:space="preserve"> г.</w:t>
      </w:r>
      <w:r w:rsidR="00BC0D5D" w:rsidRPr="00B10434">
        <w:rPr>
          <w:color w:val="auto"/>
        </w:rPr>
        <w:t xml:space="preserve">                                                   </w:t>
      </w:r>
      <w:r w:rsidR="00A37F12" w:rsidRPr="00B10434">
        <w:rPr>
          <w:color w:val="auto"/>
        </w:rPr>
        <w:t xml:space="preserve">           </w:t>
      </w:r>
      <w:r w:rsidR="008D52DE" w:rsidRPr="00B10434">
        <w:rPr>
          <w:color w:val="auto"/>
        </w:rPr>
        <w:t xml:space="preserve">          </w:t>
      </w:r>
      <w:r w:rsidR="00DA1475">
        <w:rPr>
          <w:color w:val="auto"/>
        </w:rPr>
        <w:t xml:space="preserve">  </w:t>
      </w:r>
      <w:r w:rsidR="008D52DE" w:rsidRPr="00B10434">
        <w:rPr>
          <w:color w:val="auto"/>
        </w:rPr>
        <w:t xml:space="preserve">  </w:t>
      </w:r>
      <w:r w:rsidR="009D61E5" w:rsidRPr="00BC0D5D">
        <w:t>г. Находка</w:t>
      </w:r>
    </w:p>
    <w:p w14:paraId="68DD80AE" w14:textId="485FE788" w:rsidR="00126FD6" w:rsidRPr="00BC0D5D" w:rsidRDefault="00711E5D" w:rsidP="00C516FE">
      <w:pPr>
        <w:pStyle w:val="11"/>
        <w:shd w:val="clear" w:color="auto" w:fill="auto"/>
        <w:spacing w:after="260"/>
        <w:ind w:left="850" w:right="567" w:firstLine="567"/>
        <w:jc w:val="both"/>
      </w:pPr>
      <w:bookmarkStart w:id="2" w:name="_Hlk150958353"/>
      <w:bookmarkStart w:id="3" w:name="_Hlk153742782"/>
      <w:r>
        <w:rPr>
          <w:bCs/>
        </w:rPr>
        <w:t>Акционерное общество (АО) «Порт Восточные Ворота-Приморский завод» в лице Генерального директора Управляющей организации АО «Приморский завод» Марченко Виталия Александровича, действующего на основании договора № У-13/2023 «На передачу полномочий единоличного исполнительного органа Акционерного общества «Порт Восточные ворота – Приморский завод» Управляющей организации АО «Приморский завод» от 18 сентября 2023 года</w:t>
      </w:r>
      <w:bookmarkEnd w:id="3"/>
      <w:r>
        <w:rPr>
          <w:bCs/>
        </w:rPr>
        <w:t>, именуемое в дальнейшем «Порт»</w:t>
      </w:r>
      <w:r w:rsidR="00B33F96">
        <w:t xml:space="preserve"> и </w:t>
      </w:r>
      <w:r w:rsidR="00F67558">
        <w:t>________________</w:t>
      </w:r>
      <w:r w:rsidR="0051042F">
        <w:t>________</w:t>
      </w:r>
      <w:r w:rsidR="00F67558">
        <w:t>__</w:t>
      </w:r>
      <w:r w:rsidR="009B71A1">
        <w:t xml:space="preserve">, </w:t>
      </w:r>
      <w:r w:rsidR="00B33F96" w:rsidRPr="00563907">
        <w:t xml:space="preserve">в лице </w:t>
      </w:r>
      <w:r w:rsidR="00F67558">
        <w:t>_____________________________________</w:t>
      </w:r>
      <w:r w:rsidR="0051042F">
        <w:t>, действующего</w:t>
      </w:r>
      <w:r w:rsidR="009D61E5" w:rsidRPr="00BC0D5D">
        <w:t xml:space="preserve"> на основании </w:t>
      </w:r>
      <w:r w:rsidR="00F67558">
        <w:t>_______________________________</w:t>
      </w:r>
      <w:r w:rsidR="009D61E5" w:rsidRPr="00BC0D5D">
        <w:t xml:space="preserve">, </w:t>
      </w:r>
      <w:r w:rsidR="00202707">
        <w:t>именуемое в дальнейшем</w:t>
      </w:r>
      <w:r w:rsidR="009B71A1" w:rsidRPr="00563907">
        <w:t xml:space="preserve"> «Заказчик»</w:t>
      </w:r>
      <w:r w:rsidR="009B71A1">
        <w:t xml:space="preserve">, </w:t>
      </w:r>
      <w:r w:rsidR="009D61E5" w:rsidRPr="00BC0D5D">
        <w:t>и далее «Стороны» составили настоящий договор о следующем</w:t>
      </w:r>
      <w:bookmarkEnd w:id="2"/>
      <w:r w:rsidR="009D61E5" w:rsidRPr="00BC0D5D">
        <w:t>:</w:t>
      </w:r>
    </w:p>
    <w:p w14:paraId="149E8913" w14:textId="77777777" w:rsidR="00126FD6" w:rsidRPr="00BC0D5D" w:rsidRDefault="009D61E5" w:rsidP="00C516FE">
      <w:pPr>
        <w:pStyle w:val="10"/>
        <w:numPr>
          <w:ilvl w:val="0"/>
          <w:numId w:val="1"/>
        </w:numPr>
        <w:shd w:val="clear" w:color="auto" w:fill="auto"/>
        <w:tabs>
          <w:tab w:val="left" w:pos="346"/>
        </w:tabs>
        <w:spacing w:after="260"/>
        <w:ind w:left="850" w:right="567" w:firstLine="567"/>
      </w:pPr>
      <w:bookmarkStart w:id="4" w:name="bookmark2"/>
      <w:bookmarkStart w:id="5" w:name="bookmark3"/>
      <w:r w:rsidRPr="00BC0D5D">
        <w:t>ПРЕДМЕТ ДОГОВОРА</w:t>
      </w:r>
      <w:bookmarkEnd w:id="4"/>
      <w:bookmarkEnd w:id="5"/>
    </w:p>
    <w:p w14:paraId="20FD6D07" w14:textId="6A8A5EB3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>Настоящий</w:t>
      </w:r>
      <w:r w:rsidR="00711E5D">
        <w:t xml:space="preserve"> договор </w:t>
      </w:r>
      <w:r w:rsidRPr="00BC0D5D">
        <w:t>является договором возмездного оказания услуг и регламентирует взаиморасчеты и взаимоотношения между Сторонами при оказании Портом услуг по перевалке и хранению грузов, поступающих в адрес Заказчика на условиях импорта и отгружаемого по внутренним перевозкам железнодорожными или автомобильными партиями.</w:t>
      </w:r>
    </w:p>
    <w:p w14:paraId="354C7831" w14:textId="77777777" w:rsidR="00126FD6" w:rsidRPr="00BC0D5D" w:rsidRDefault="009D61E5" w:rsidP="00BC0D5D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>Предметом настоящего Договора являются условия и порядок оказания услуг Портом по перевалке импортных грузов (далее - «Груз»), поступающих в Порт в адрес Заказчика судовыми партиями.</w:t>
      </w:r>
      <w:r w:rsidR="008D52DE" w:rsidRPr="00BC0D5D">
        <w:t xml:space="preserve"> </w:t>
      </w:r>
      <w:r w:rsidR="006025E5" w:rsidRPr="00BC0D5D">
        <w:t xml:space="preserve">Номенклатура, </w:t>
      </w:r>
      <w:r w:rsidR="008D52DE" w:rsidRPr="00BC0D5D">
        <w:t>стоимость</w:t>
      </w:r>
      <w:r w:rsidR="00FF3474" w:rsidRPr="00BC0D5D">
        <w:t xml:space="preserve">, норма единовременной подачи вагонов под погрузку Груза, </w:t>
      </w:r>
      <w:r w:rsidR="006025E5" w:rsidRPr="00BC0D5D">
        <w:t>условия перевалки конкретного</w:t>
      </w:r>
      <w:r w:rsidR="008D52DE" w:rsidRPr="00BC0D5D">
        <w:t xml:space="preserve"> Груза определяется в соответствии с Протоколом согласования стоимости услуг (Приложение №1 к настоящему договору),</w:t>
      </w:r>
      <w:r w:rsidR="008A318B" w:rsidRPr="00BC0D5D">
        <w:t xml:space="preserve"> подписанного обеими сторонами </w:t>
      </w:r>
      <w:r w:rsidR="008D52DE" w:rsidRPr="00BC0D5D">
        <w:t xml:space="preserve">и являющегося неотъемлемой частью настоящего договора. </w:t>
      </w:r>
    </w:p>
    <w:p w14:paraId="51ABB0B0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54"/>
        </w:tabs>
        <w:ind w:left="850" w:right="567" w:firstLine="567"/>
        <w:jc w:val="both"/>
      </w:pPr>
      <w:r w:rsidRPr="00BC0D5D">
        <w:t>Настоящий договор предусматривает условия, при которых Заказчик, на</w:t>
      </w:r>
      <w:r w:rsidR="008D52DE" w:rsidRPr="00BC0D5D">
        <w:t xml:space="preserve"> </w:t>
      </w:r>
      <w:r w:rsidRPr="00BC0D5D">
        <w:t xml:space="preserve">основании договоренности с третьим лицом (далее Импортером), производит ввоз грузов в адрес Получателя морскими судовыми партиями. </w:t>
      </w:r>
    </w:p>
    <w:p w14:paraId="42A63551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54"/>
        </w:tabs>
        <w:ind w:left="850" w:right="567" w:firstLine="567"/>
        <w:jc w:val="both"/>
      </w:pPr>
      <w:r w:rsidRPr="00BC0D5D">
        <w:t>Объем ввозимого в Порт груза должен соответствовать объему вывозимого груза из Порта.</w:t>
      </w:r>
    </w:p>
    <w:p w14:paraId="7D58350C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54"/>
        </w:tabs>
        <w:ind w:left="850" w:right="567" w:firstLine="567"/>
        <w:jc w:val="both"/>
      </w:pPr>
      <w:r w:rsidRPr="00BC0D5D">
        <w:t>Заказчик обеспечивает:</w:t>
      </w:r>
    </w:p>
    <w:p w14:paraId="3BF7F848" w14:textId="77777777" w:rsidR="00126FD6" w:rsidRPr="00BC0D5D" w:rsidRDefault="009D61E5" w:rsidP="00FB7958">
      <w:pPr>
        <w:pStyle w:val="11"/>
        <w:numPr>
          <w:ilvl w:val="0"/>
          <w:numId w:val="14"/>
        </w:numPr>
        <w:shd w:val="clear" w:color="auto" w:fill="auto"/>
        <w:ind w:right="567"/>
        <w:jc w:val="both"/>
      </w:pPr>
      <w:r w:rsidRPr="00BC0D5D">
        <w:t>ввоз Груза в Порт в согласованных объемах, согласованной номенклатуре груза и в оговоренные заявкой сроки;</w:t>
      </w:r>
    </w:p>
    <w:p w14:paraId="32FCC3CA" w14:textId="77777777" w:rsidR="00E44603" w:rsidRPr="00BC0D5D" w:rsidRDefault="009D61E5" w:rsidP="00FB7958">
      <w:pPr>
        <w:pStyle w:val="11"/>
        <w:numPr>
          <w:ilvl w:val="0"/>
          <w:numId w:val="14"/>
        </w:numPr>
        <w:shd w:val="clear" w:color="auto" w:fill="auto"/>
        <w:ind w:right="567"/>
        <w:jc w:val="both"/>
      </w:pPr>
      <w:r w:rsidRPr="00BC0D5D">
        <w:t xml:space="preserve">ввоз и вывоз Груза из Порта осуществляется по разнарядке Заказчика; </w:t>
      </w:r>
    </w:p>
    <w:p w14:paraId="25EFE9DC" w14:textId="77777777" w:rsidR="00126FD6" w:rsidRPr="00BC0D5D" w:rsidRDefault="009D61E5" w:rsidP="00FB7958">
      <w:pPr>
        <w:pStyle w:val="11"/>
        <w:numPr>
          <w:ilvl w:val="0"/>
          <w:numId w:val="14"/>
        </w:numPr>
        <w:shd w:val="clear" w:color="auto" w:fill="auto"/>
        <w:ind w:right="567"/>
        <w:jc w:val="both"/>
      </w:pPr>
      <w:r w:rsidRPr="00BC0D5D">
        <w:t>оплату Порту стоимости работ и услуг в сроки, оговоренные настоящим Договором.</w:t>
      </w:r>
    </w:p>
    <w:p w14:paraId="7FEB6FB7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54"/>
        </w:tabs>
        <w:ind w:left="850" w:right="567" w:firstLine="567"/>
        <w:jc w:val="both"/>
      </w:pPr>
      <w:r w:rsidRPr="00BC0D5D">
        <w:t xml:space="preserve">Заказчик производит документальное оформление перемещения груза, в том числе таможенную очистку импортируемого груза, перемещаемого через границу Российской Федерации, в соответствии с таможенным законодательством РФ, производит оплату Порту услуг перевалки, хранения, </w:t>
      </w:r>
      <w:r w:rsidRPr="00BC0D5D">
        <w:lastRenderedPageBreak/>
        <w:t>перемещения, и дополнительных услуг по соглашению сторон, а Порт на условиях настоящего договора, производит выгрузку груза с судна, размещение его на выделенной для хранения площадке, складирование, хранение и погрузку Груза в/на транспортное средство, предоставленное Заказчиком, предназначенное для вывоза товара с территории Порта.</w:t>
      </w:r>
    </w:p>
    <w:p w14:paraId="0629B4AC" w14:textId="77777777" w:rsidR="00126FD6" w:rsidRPr="00BC0D5D" w:rsidRDefault="009D61E5" w:rsidP="00BC0D5D">
      <w:pPr>
        <w:pStyle w:val="11"/>
        <w:numPr>
          <w:ilvl w:val="1"/>
          <w:numId w:val="1"/>
        </w:numPr>
        <w:shd w:val="clear" w:color="auto" w:fill="auto"/>
        <w:tabs>
          <w:tab w:val="left" w:pos="1237"/>
        </w:tabs>
        <w:ind w:left="850" w:right="567" w:firstLine="567"/>
        <w:jc w:val="both"/>
      </w:pPr>
      <w:r w:rsidRPr="00BC0D5D">
        <w:t>В комплекс услуг Порта по перевалке груза Заказчика входит:</w:t>
      </w:r>
    </w:p>
    <w:p w14:paraId="0904E143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59"/>
        </w:tabs>
        <w:ind w:left="850" w:right="567" w:firstLine="567"/>
        <w:jc w:val="both"/>
      </w:pPr>
      <w:r w:rsidRPr="00BC0D5D">
        <w:t>Предоставление причала под постановку судна, с осадкой соответствующей техническим характеристикам причала.</w:t>
      </w:r>
    </w:p>
    <w:p w14:paraId="1B42725A" w14:textId="77777777" w:rsidR="00126FD6" w:rsidRPr="00BC0D5D" w:rsidRDefault="00126FD6" w:rsidP="00BC0D5D">
      <w:pPr>
        <w:spacing w:line="1" w:lineRule="exact"/>
        <w:ind w:left="850" w:right="567" w:firstLine="567"/>
        <w:jc w:val="both"/>
        <w:rPr>
          <w:rFonts w:ascii="Times New Roman" w:hAnsi="Times New Roman" w:cs="Times New Roman"/>
        </w:rPr>
      </w:pPr>
    </w:p>
    <w:p w14:paraId="5F29A436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79"/>
        </w:tabs>
        <w:ind w:left="850" w:right="567" w:firstLine="567"/>
        <w:jc w:val="both"/>
      </w:pPr>
      <w:r w:rsidRPr="00BC0D5D">
        <w:t>Выгрузка груза Заказчика с судна портальным краном Порта на выделенную площадку и его складирование.</w:t>
      </w:r>
    </w:p>
    <w:p w14:paraId="5B8D8A53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79"/>
        </w:tabs>
        <w:ind w:left="850" w:right="567" w:firstLine="567"/>
        <w:jc w:val="both"/>
      </w:pPr>
      <w:r w:rsidRPr="00BC0D5D">
        <w:t>Прием и учет поступившего груза по номенклатуре, количеству и весу, указанному в сопроводительном транспортном документе (коносаменте, упаковочном листе)</w:t>
      </w:r>
      <w:r w:rsidR="0046697C" w:rsidRPr="00BC0D5D">
        <w:t xml:space="preserve">, с учетом </w:t>
      </w:r>
      <w:r w:rsidR="005F4291" w:rsidRPr="00BC0D5D">
        <w:t>оформленных</w:t>
      </w:r>
      <w:r w:rsidR="00417912" w:rsidRPr="00BC0D5D">
        <w:t xml:space="preserve"> актов-извещений (при их оформлении</w:t>
      </w:r>
      <w:r w:rsidR="0046697C" w:rsidRPr="00BC0D5D">
        <w:t>).</w:t>
      </w:r>
      <w:r w:rsidRPr="00BC0D5D">
        <w:t xml:space="preserve"> Перевешивание и экспертиза Груза производятся за счет Заказчика на дополнительных условиях к настоящему договору.</w:t>
      </w:r>
    </w:p>
    <w:p w14:paraId="600082C5" w14:textId="77777777" w:rsidR="00126FD6" w:rsidRPr="00BC0D5D" w:rsidRDefault="009D61E5" w:rsidP="00BC0D5D">
      <w:pPr>
        <w:pStyle w:val="11"/>
        <w:shd w:val="clear" w:color="auto" w:fill="auto"/>
        <w:ind w:left="850" w:right="567" w:firstLine="567"/>
        <w:jc w:val="both"/>
      </w:pPr>
      <w:r w:rsidRPr="00BC0D5D">
        <w:t xml:space="preserve">Прием груза, ввозимого на территорию Российской Федерации (импортный груз), оформляется </w:t>
      </w:r>
      <w:proofErr w:type="spellStart"/>
      <w:r w:rsidRPr="00BC0D5D">
        <w:t>тальманским</w:t>
      </w:r>
      <w:r w:rsidR="005F4291" w:rsidRPr="00BC0D5D">
        <w:t>и</w:t>
      </w:r>
      <w:proofErr w:type="spellEnd"/>
      <w:r w:rsidR="005F4291" w:rsidRPr="00BC0D5D">
        <w:t xml:space="preserve"> расписками; Генеральным Актом; Актами-извещениями (при необходимости).</w:t>
      </w:r>
    </w:p>
    <w:p w14:paraId="0EA599A2" w14:textId="77777777" w:rsidR="00126FD6" w:rsidRPr="00BC0D5D" w:rsidRDefault="009D61E5" w:rsidP="00BC0D5D">
      <w:pPr>
        <w:pStyle w:val="11"/>
        <w:numPr>
          <w:ilvl w:val="2"/>
          <w:numId w:val="1"/>
        </w:numPr>
        <w:shd w:val="clear" w:color="auto" w:fill="auto"/>
        <w:tabs>
          <w:tab w:val="left" w:pos="1379"/>
        </w:tabs>
        <w:ind w:left="850" w:right="567" w:firstLine="567"/>
        <w:jc w:val="both"/>
      </w:pPr>
      <w:r w:rsidRPr="00BC0D5D">
        <w:t>Для складирования груза Заказчика Порт выделяет складскую площадь.</w:t>
      </w:r>
    </w:p>
    <w:p w14:paraId="02039C12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9"/>
        </w:tabs>
        <w:ind w:left="850" w:right="567" w:firstLine="567"/>
        <w:jc w:val="both"/>
      </w:pPr>
      <w:r w:rsidRPr="00BC0D5D">
        <w:t>Накопление и хранение груза Заказчика по отгрузочным партиям.</w:t>
      </w:r>
    </w:p>
    <w:p w14:paraId="5F870533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9"/>
        </w:tabs>
        <w:ind w:left="850" w:right="567" w:firstLine="567"/>
        <w:jc w:val="both"/>
      </w:pPr>
      <w:r w:rsidRPr="00BC0D5D">
        <w:t>Подача вагонов под погрузку и уборка груженых вагонов с грузом Заказчика с/на выставочный путь ст. Рыбники к месту погрузки и обратно.</w:t>
      </w:r>
    </w:p>
    <w:p w14:paraId="59DF6B3E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9"/>
        </w:tabs>
        <w:ind w:left="850" w:right="567" w:firstLine="567"/>
        <w:jc w:val="both"/>
      </w:pPr>
      <w:r w:rsidRPr="00BC0D5D">
        <w:t>Загрузка транспортного средства Грузом Заказчика, предоставленного Заказчиком. Материалы для крепления Груза приобретаются и доставляются в Порт силами Заказчика и за его счет.</w:t>
      </w:r>
    </w:p>
    <w:p w14:paraId="6B2201B6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9"/>
        </w:tabs>
        <w:spacing w:after="260"/>
        <w:ind w:left="850" w:right="567" w:firstLine="567"/>
        <w:jc w:val="both"/>
      </w:pPr>
      <w:r w:rsidRPr="00BC0D5D">
        <w:t>Сбор мусора и вывоз собственным автотранспортом Порта к месту его утилизации.</w:t>
      </w:r>
    </w:p>
    <w:p w14:paraId="12A89B4E" w14:textId="77777777" w:rsidR="00126FD6" w:rsidRPr="00BC0D5D" w:rsidRDefault="009D61E5" w:rsidP="00C516FE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after="260"/>
        <w:ind w:left="850" w:right="567" w:firstLine="567"/>
      </w:pPr>
      <w:bookmarkStart w:id="6" w:name="bookmark4"/>
      <w:bookmarkStart w:id="7" w:name="bookmark5"/>
      <w:r w:rsidRPr="00BC0D5D">
        <w:t>УСЛОВИЯ ВВОЗА/ВЫВОЗА ГРУЗА В/ИЗ ПОРТА</w:t>
      </w:r>
      <w:bookmarkEnd w:id="6"/>
      <w:bookmarkEnd w:id="7"/>
    </w:p>
    <w:p w14:paraId="695AC04C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2"/>
        </w:tabs>
        <w:ind w:left="850" w:right="567" w:firstLine="567"/>
        <w:jc w:val="both"/>
      </w:pPr>
      <w:r w:rsidRPr="00BC0D5D">
        <w:t>Номенклатура, объем и сроки завоза грузов каждой судовой партией в Порт определяются на основании поданной Заказчиком в соответствии с договором перевалки груза и согласованной Портом заявки.</w:t>
      </w:r>
    </w:p>
    <w:p w14:paraId="59900FF4" w14:textId="152835A5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  <w:rPr>
          <w:color w:val="000000" w:themeColor="text1"/>
        </w:rPr>
      </w:pPr>
      <w:r w:rsidRPr="00BC0D5D">
        <w:rPr>
          <w:color w:val="000000" w:themeColor="text1"/>
        </w:rPr>
        <w:t xml:space="preserve">Заявка на завоз груза представляется заказчиком в срок не позднее чем за семь суток до начала перевалки. В заявке указывается </w:t>
      </w:r>
      <w:r w:rsidR="00702C64" w:rsidRPr="00BC0D5D">
        <w:rPr>
          <w:color w:val="000000" w:themeColor="text1"/>
        </w:rPr>
        <w:t>наименование судна</w:t>
      </w:r>
      <w:r w:rsidRPr="00BC0D5D">
        <w:rPr>
          <w:color w:val="000000" w:themeColor="text1"/>
        </w:rPr>
        <w:t xml:space="preserve">, на котором </w:t>
      </w:r>
      <w:r w:rsidR="007236D6" w:rsidRPr="00BC0D5D">
        <w:rPr>
          <w:color w:val="000000" w:themeColor="text1"/>
        </w:rPr>
        <w:t xml:space="preserve">будет </w:t>
      </w:r>
      <w:r w:rsidRPr="00BC0D5D">
        <w:rPr>
          <w:color w:val="000000" w:themeColor="text1"/>
        </w:rPr>
        <w:t>завозит</w:t>
      </w:r>
      <w:r w:rsidR="007236D6" w:rsidRPr="00BC0D5D">
        <w:rPr>
          <w:color w:val="000000" w:themeColor="text1"/>
        </w:rPr>
        <w:t>ь</w:t>
      </w:r>
      <w:r w:rsidRPr="00BC0D5D">
        <w:rPr>
          <w:color w:val="000000" w:themeColor="text1"/>
        </w:rPr>
        <w:t xml:space="preserve">ся </w:t>
      </w:r>
      <w:r w:rsidR="00702C64" w:rsidRPr="00BC0D5D">
        <w:rPr>
          <w:color w:val="000000" w:themeColor="text1"/>
        </w:rPr>
        <w:t xml:space="preserve">Груз </w:t>
      </w:r>
      <w:r w:rsidRPr="00BC0D5D">
        <w:rPr>
          <w:color w:val="000000" w:themeColor="text1"/>
        </w:rPr>
        <w:t xml:space="preserve">и </w:t>
      </w:r>
      <w:r w:rsidR="00711E5D" w:rsidRPr="00BC0D5D">
        <w:rPr>
          <w:color w:val="000000" w:themeColor="text1"/>
        </w:rPr>
        <w:t>вид транспорта,</w:t>
      </w:r>
      <w:r w:rsidR="00702C64" w:rsidRPr="00BC0D5D">
        <w:rPr>
          <w:color w:val="000000" w:themeColor="text1"/>
        </w:rPr>
        <w:t xml:space="preserve"> на котором </w:t>
      </w:r>
      <w:r w:rsidRPr="00BC0D5D">
        <w:rPr>
          <w:color w:val="000000" w:themeColor="text1"/>
        </w:rPr>
        <w:t>будет вывозится груз, даты прибытия</w:t>
      </w:r>
      <w:r w:rsidR="00DB1DB9" w:rsidRPr="00BC0D5D">
        <w:rPr>
          <w:color w:val="000000" w:themeColor="text1"/>
        </w:rPr>
        <w:t xml:space="preserve"> </w:t>
      </w:r>
      <w:r w:rsidRPr="00BC0D5D">
        <w:rPr>
          <w:color w:val="000000" w:themeColor="text1"/>
        </w:rPr>
        <w:t>транспортных средств, принадлежность подвижного состава, наименование груза, особенности груза, его количество и вес, порядок и условия его перевалки, условия обработки транспортных средств.</w:t>
      </w:r>
    </w:p>
    <w:p w14:paraId="06C0F682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  <w:rPr>
          <w:color w:val="000000" w:themeColor="text1"/>
        </w:rPr>
      </w:pPr>
      <w:r w:rsidRPr="00BC0D5D">
        <w:rPr>
          <w:color w:val="000000" w:themeColor="text1"/>
        </w:rPr>
        <w:t>Заявка на завоз Груза рассматривается Портом в срок, не превышающий два рабочих дня, и согласовывается с разбивкой по видам транспорта и номенклатуре грузов.</w:t>
      </w:r>
    </w:p>
    <w:p w14:paraId="33BD9E29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Завоз в Порт тяжеловесных, крупногабаритных, длинномерных и опасных грузов должен быть предварительно согласован с Портом до их отгрузки груза из пункта отправления.</w:t>
      </w:r>
    </w:p>
    <w:p w14:paraId="0C6968EF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96"/>
        </w:tabs>
        <w:ind w:left="850" w:right="567" w:firstLine="567"/>
        <w:jc w:val="both"/>
      </w:pPr>
      <w:r w:rsidRPr="00BC0D5D">
        <w:t>Порт вправе отказать в согласовании заявки в следующих случаях:</w:t>
      </w:r>
    </w:p>
    <w:p w14:paraId="42EB4ABA" w14:textId="77777777" w:rsidR="00126FD6" w:rsidRPr="00BC0D5D" w:rsidRDefault="009D61E5" w:rsidP="00FB7958">
      <w:pPr>
        <w:pStyle w:val="11"/>
        <w:numPr>
          <w:ilvl w:val="0"/>
          <w:numId w:val="15"/>
        </w:numPr>
        <w:shd w:val="clear" w:color="auto" w:fill="auto"/>
        <w:tabs>
          <w:tab w:val="left" w:pos="1379"/>
        </w:tabs>
        <w:ind w:right="567"/>
        <w:jc w:val="both"/>
      </w:pPr>
      <w:r w:rsidRPr="00BC0D5D">
        <w:t>отсутствия технических и технологических возможностей для перевалки данного вида груза;</w:t>
      </w:r>
    </w:p>
    <w:p w14:paraId="579E9A5C" w14:textId="77777777" w:rsidR="00126FD6" w:rsidRPr="00BC0D5D" w:rsidRDefault="009D61E5" w:rsidP="00FB7958">
      <w:pPr>
        <w:pStyle w:val="11"/>
        <w:numPr>
          <w:ilvl w:val="0"/>
          <w:numId w:val="15"/>
        </w:numPr>
        <w:shd w:val="clear" w:color="auto" w:fill="auto"/>
        <w:tabs>
          <w:tab w:val="left" w:pos="1379"/>
        </w:tabs>
        <w:ind w:right="567"/>
        <w:jc w:val="both"/>
      </w:pPr>
      <w:r w:rsidRPr="00BC0D5D">
        <w:t>временного прекращения или приостановления деятельности по оказанию услуг по перевалке грузов в морском порту в соответствии с законодательством Российской Федерации;</w:t>
      </w:r>
    </w:p>
    <w:p w14:paraId="7A949EA0" w14:textId="77777777" w:rsidR="00126FD6" w:rsidRPr="00BC0D5D" w:rsidRDefault="009D61E5" w:rsidP="00FB7958">
      <w:pPr>
        <w:pStyle w:val="11"/>
        <w:numPr>
          <w:ilvl w:val="0"/>
          <w:numId w:val="15"/>
        </w:numPr>
        <w:shd w:val="clear" w:color="auto" w:fill="auto"/>
        <w:tabs>
          <w:tab w:val="left" w:pos="1379"/>
        </w:tabs>
        <w:ind w:right="567"/>
        <w:jc w:val="both"/>
      </w:pPr>
      <w:r w:rsidRPr="00BC0D5D">
        <w:lastRenderedPageBreak/>
        <w:t>невыполнения заказчиком существенных условий договора, заключенного с Портом.</w:t>
      </w:r>
    </w:p>
    <w:p w14:paraId="32964CD9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82"/>
        </w:tabs>
        <w:ind w:left="850" w:right="567" w:firstLine="567"/>
        <w:jc w:val="both"/>
      </w:pPr>
      <w:r w:rsidRPr="00BC0D5D">
        <w:t>В случае отказа в согласовании заявки Порт информирует об этом Заказчика в течение одного рабочего дня с даты окончания срока рассмотрения заявки, указанного в пункте 2.1 Договора.</w:t>
      </w:r>
    </w:p>
    <w:p w14:paraId="4B0EE9E3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2"/>
        </w:tabs>
        <w:ind w:left="850" w:right="567" w:firstLine="567"/>
        <w:jc w:val="both"/>
      </w:pPr>
      <w:r w:rsidRPr="00BC0D5D">
        <w:t>Заказчик обеспечивает завоз груза в Порт в согласованном с Портом объеме по номенклатуре грузов и в согласованные в заявке сроки.</w:t>
      </w:r>
    </w:p>
    <w:p w14:paraId="162F8721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 xml:space="preserve">Заказчик самостоятельно, либо через Агента решает вопрос предоставления транспортного средства (судна) </w:t>
      </w:r>
      <w:r w:rsidR="0016687C" w:rsidRPr="00BC0D5D">
        <w:t>для ввоза</w:t>
      </w:r>
      <w:r w:rsidRPr="00BC0D5D">
        <w:t xml:space="preserve"> Груза, а также решает вопрос предоставления транспортного средства для вывоза груза из Порта автотранспортом, ж/д транспортом, предназначенного для перевозки грузов, поступающих в Порт на условиях импорта.</w:t>
      </w:r>
    </w:p>
    <w:p w14:paraId="385FB26A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4A4C538A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22"/>
        </w:tabs>
        <w:ind w:left="850" w:right="567" w:firstLine="567"/>
        <w:jc w:val="both"/>
      </w:pPr>
      <w:r w:rsidRPr="00BC0D5D">
        <w:t>Груз принимается Портом за весом (объемом) Отправителя, указанном в коносаменте</w:t>
      </w:r>
      <w:r w:rsidR="005F4291" w:rsidRPr="00BC0D5D">
        <w:t xml:space="preserve">, с учетом Актов-извещений (при </w:t>
      </w:r>
      <w:r w:rsidR="007236D6" w:rsidRPr="00BC0D5D">
        <w:t>условии их оформления</w:t>
      </w:r>
      <w:r w:rsidR="005F4291" w:rsidRPr="00BC0D5D">
        <w:t>)</w:t>
      </w:r>
      <w:r w:rsidRPr="00BC0D5D">
        <w:t>. При этом, в случае весовой разницы или разницы в объеме количества груза, принятого в Порту и отгруженного из Порта, Заказчик самостоятельно решает вопросы с Отправителем по согласованию норм естественной убыли и весовой разницы при перевозке груза на транспорте.</w:t>
      </w:r>
    </w:p>
    <w:p w14:paraId="6D2DB676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22"/>
        </w:tabs>
        <w:ind w:left="850" w:right="567" w:firstLine="567"/>
        <w:jc w:val="both"/>
      </w:pPr>
      <w:r w:rsidRPr="00BC0D5D">
        <w:t>Порт производит прием судов с полным открытием трюмов. До начала выгрузки судна, Заказчик предоставляет и согласовывает с Портом технические характеристики судна.</w:t>
      </w:r>
    </w:p>
    <w:p w14:paraId="0DBDCB33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22"/>
        </w:tabs>
        <w:ind w:left="850" w:right="567" w:firstLine="567"/>
        <w:jc w:val="both"/>
      </w:pPr>
      <w:r w:rsidRPr="00BC0D5D">
        <w:t>По заявке Заказчика, направленной</w:t>
      </w:r>
      <w:r w:rsidR="00702C64" w:rsidRPr="00BC0D5D">
        <w:t xml:space="preserve"> </w:t>
      </w:r>
      <w:r w:rsidRPr="00BC0D5D">
        <w:t>не менее чем за 72 часа до постановки судна, Порт подтверждает дату и время приема судна к выгрузке.</w:t>
      </w:r>
    </w:p>
    <w:p w14:paraId="45292098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9"/>
        </w:tabs>
        <w:ind w:left="850" w:right="567" w:firstLine="567"/>
        <w:jc w:val="both"/>
      </w:pPr>
      <w:r w:rsidRPr="00BC0D5D">
        <w:t>В случае постановки судов, не предназначенных к перевозке груза Заказчика, т.е. судов с твиндеками, забоями и т.д., разногласия с Портом по демерреджу при выгрузке не рассматриваются.</w:t>
      </w:r>
    </w:p>
    <w:p w14:paraId="55D4427B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При этом:</w:t>
      </w:r>
    </w:p>
    <w:p w14:paraId="4B074BAA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Сталийное время - время, полагающееся Порту на выгрузку Груза с судна.</w:t>
      </w:r>
    </w:p>
    <w:p w14:paraId="71EE9092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Счет сталийного времени начинается в 20:30 того же дня, если Нотис о готовности судна к погрузке принят Портом до 12:00 включительно, и с 8:30 следующего рабочего дня, если Нотис о готовности принят Портом после 12:00, если иное не установлено условиями настоящего Договора.</w:t>
      </w:r>
    </w:p>
    <w:p w14:paraId="682D2CBE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 xml:space="preserve">Нотис о готовности, является основанием для начала подсчета сталийного времени в соответствии с условиями настоящего Договора только при наличии следующих условий: судно прибыло к месту выгрузки, готово к проведению грузовых операций, а Нотис о готовности передан уполномоченному представителю Порта в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, </w:t>
      </w:r>
      <w:r w:rsidRPr="00BC0D5D">
        <w:t>согласованный сторонами.</w:t>
      </w:r>
    </w:p>
    <w:p w14:paraId="281A7108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 xml:space="preserve">Судно считается прибывшим к месту выгрузки, если оно находится у Причалов Порта. Если судно прибыло в порт Находка, готово к проведению грузовых операций в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, </w:t>
      </w:r>
      <w:r w:rsidRPr="00BC0D5D">
        <w:t>согласованный сторонами, однако Причалы Порта заняты в связи с выгрузкой/погрузкой другого судна, Нотис о готовности может быть передан представителю Порта, когда судно находится на якорной стоянке в границах бухты Находка (Россия, Приморский край), но не ранее получения судном свободной практики, оформления прихода, таможенного и санитарного досмотра.</w:t>
      </w:r>
    </w:p>
    <w:p w14:paraId="196F0AFD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 xml:space="preserve">Если судно прибыло в порт Находка, готово к проведению грузовых операций ранее согласованного сторонами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, </w:t>
      </w:r>
      <w:r w:rsidRPr="00BC0D5D">
        <w:t xml:space="preserve">Нотис о готовности может быть передан представителю Порта, когда судно находится на якорной стоянке в границах бухты Находка (Россия, Приморский край), однако счет сталийного времени в этом случае начинается с 20:30 первого дня согласованного сторонами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, </w:t>
      </w:r>
      <w:r w:rsidRPr="00BC0D5D">
        <w:t xml:space="preserve">при условии, если Нотис о готовности принят до 24:00 включительно дня, предшествующего первому дню согласованного сторонами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. </w:t>
      </w:r>
      <w:r w:rsidRPr="00BC0D5D">
        <w:t xml:space="preserve">В </w:t>
      </w:r>
      <w:r w:rsidRPr="00BC0D5D">
        <w:lastRenderedPageBreak/>
        <w:t xml:space="preserve">случае начала выгрузки ранее первого дня, согласованного сторонами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, </w:t>
      </w:r>
      <w:r w:rsidRPr="00BC0D5D">
        <w:t>счет сталийного времени начинается с момента начала выгрузки.</w:t>
      </w:r>
    </w:p>
    <w:p w14:paraId="54053F89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В случае, если после постановки судна к причалу выясниться, что судно не готово к проведению грузовых операций, ранее переданный Порту Нотис о готовности считается недействительным, сталийное время, начисленное за период с момента передачи такого Нотиса о готовности Порту, приостанавливается до принятия судна к грузовым операциям. Счет сталийного времени возобновляется, в соответствии с условиями настоящего договора, после передачи Порту нового Нотиса о готовности.</w:t>
      </w:r>
    </w:p>
    <w:p w14:paraId="68634A60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 xml:space="preserve">В случае передачи Нотиса о готовности </w:t>
      </w:r>
      <w:proofErr w:type="gramStart"/>
      <w:r w:rsidRPr="00BC0D5D">
        <w:t>уполномоченному представителю Порта</w:t>
      </w:r>
      <w:proofErr w:type="gramEnd"/>
      <w:r w:rsidR="00183DF6">
        <w:t xml:space="preserve"> </w:t>
      </w:r>
      <w:r w:rsidRPr="00BC0D5D">
        <w:t xml:space="preserve">позднее согласованного сторонами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, </w:t>
      </w:r>
      <w:r w:rsidRPr="00BC0D5D">
        <w:t>счет сталийного времени начинается с момента начала фактической выгрузки Груза с судна.</w:t>
      </w:r>
    </w:p>
    <w:p w14:paraId="44293C63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Судно считается готовым к проведению грузовых операций после получения судном свободной практики, после оформления прихода, таможенного, карантинного и</w:t>
      </w:r>
      <w:r w:rsidR="00495A52" w:rsidRPr="00BC0D5D">
        <w:t xml:space="preserve"> с</w:t>
      </w:r>
      <w:r w:rsidRPr="00BC0D5D">
        <w:t xml:space="preserve">анитарного досмотра, а также при наличии четкой грузовой марки на штевнях и по миделю, легко читаемой шкалы углублений, позволяющей определить количество погруженного Груза по осадке; наличии полного комплекта судовой документации, необходимой для проведения </w:t>
      </w:r>
      <w:r w:rsidRPr="00BC0D5D">
        <w:rPr>
          <w:lang w:eastAsia="en-US" w:bidi="en-US"/>
        </w:rPr>
        <w:t>«</w:t>
      </w:r>
      <w:r w:rsidRPr="00BC0D5D">
        <w:rPr>
          <w:lang w:val="en-US" w:eastAsia="en-US" w:bidi="en-US"/>
        </w:rPr>
        <w:t>Draft</w:t>
      </w:r>
      <w:r w:rsidRPr="00BC0D5D">
        <w:rPr>
          <w:lang w:eastAsia="en-US" w:bidi="en-US"/>
        </w:rPr>
        <w:t xml:space="preserve"> </w:t>
      </w:r>
      <w:r w:rsidRPr="00BC0D5D">
        <w:rPr>
          <w:lang w:val="en-US" w:eastAsia="en-US" w:bidi="en-US"/>
        </w:rPr>
        <w:t>Survey</w:t>
      </w:r>
      <w:r w:rsidRPr="00BC0D5D">
        <w:rPr>
          <w:lang w:eastAsia="en-US" w:bidi="en-US"/>
        </w:rPr>
        <w:t xml:space="preserve">» </w:t>
      </w:r>
      <w:r w:rsidRPr="00BC0D5D">
        <w:t xml:space="preserve">в случае необходимости, отсутствии балластных вод или наличии их количества, которое может быть отдано судовыми средствами без перерыва погрузки; готовности трюмов, палуб, всех грузовых средств и люков судна Заказчика для производства погрузочно-разгрузочных работ, освещении мест производства работ (в трюмах, на палубе, у борта судна) в темное время суток в соответствии с требованиями правил безопасности труда в морских портах, а также пожарной инспекции и соблюдения иных обязательных условий готовности судна, </w:t>
      </w:r>
      <w:r w:rsidRPr="00FB7958">
        <w:t>согласно п. 8.3. настоящего</w:t>
      </w:r>
      <w:r w:rsidRPr="00BC0D5D">
        <w:t xml:space="preserve"> Договора.</w:t>
      </w:r>
    </w:p>
    <w:p w14:paraId="7CFE70F0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Нотис о готовности считается переданным уполномоченному представителю Порта, если вручен Агентом и/или капитаном судна в диспетчерскую службу Порта с записью в журнале входящих нотисов. Заказчик обязан обеспечить выполнение этой обязанности Агентом и/или капитаном судна.</w:t>
      </w:r>
    </w:p>
    <w:p w14:paraId="483F9243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При соблюдении названных условий Порт принимает Нотис о готовности в течение двух часов с момента его направления Порту Агентом и/или капитаном судна. Течение сталийного времени прекращается с момента выгрузки всего груза с судна. Из сталийного времени исключается:</w:t>
      </w:r>
    </w:p>
    <w:p w14:paraId="49DADD8B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время, необходимое для перехода судна от места якорной стоянки судна в бухте Находка (Россия, Приморский край) до Причалов Порта;</w:t>
      </w:r>
    </w:p>
    <w:p w14:paraId="6C720917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время на снятие осадок (перед выгрузкой, при необходимости в процессе выгрузки, после завершения выгрузки груза)</w:t>
      </w:r>
    </w:p>
    <w:p w14:paraId="6DD3B143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время, при котором выгрузка судна не производилась в связи с непого</w:t>
      </w:r>
      <w:r w:rsidR="00FB7958">
        <w:t>дой</w:t>
      </w:r>
      <w:r w:rsidRPr="00BC0D5D">
        <w:t>. Факт непогоды должен быть отображен в таймшите;</w:t>
      </w:r>
    </w:p>
    <w:p w14:paraId="6D44458F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время, если таковое явилось следствием обстоятельств непреодолимой силы (форс- мажор);</w:t>
      </w:r>
    </w:p>
    <w:p w14:paraId="6F2D6047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время, при котором выгрузка судна не производилась по вине Заказчика, судна или судовладельца. Счет сталийного времени после перерыва начинается с момента возобновления выгрузки Груза с судна;</w:t>
      </w:r>
    </w:p>
    <w:p w14:paraId="3AD38233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 xml:space="preserve">время с момента подачи Нотиса о готовности судна, прибывшего в свою </w:t>
      </w:r>
      <w:proofErr w:type="spellStart"/>
      <w:r w:rsidRPr="00BC0D5D">
        <w:t>графиковую</w:t>
      </w:r>
      <w:proofErr w:type="spellEnd"/>
      <w:r w:rsidRPr="00BC0D5D">
        <w:t xml:space="preserve"> дату, до момента оформления отхода данного судна, если на момент подачи им Нотиса о готовности у Причала Порта находилось под </w:t>
      </w:r>
      <w:r w:rsidR="0016687C" w:rsidRPr="00BC0D5D">
        <w:t>выгрузкой</w:t>
      </w:r>
      <w:r w:rsidRPr="00BC0D5D">
        <w:t xml:space="preserve"> судно, номинированное Заказчиком, Нотис о готовности которого передан Порту за пределами </w:t>
      </w: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 </w:t>
      </w:r>
      <w:r w:rsidRPr="00BC0D5D">
        <w:t>согласованного сторонами;</w:t>
      </w:r>
    </w:p>
    <w:p w14:paraId="5F36A27C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время на две перетяжки судна для обеспечения технологии выгрузки;</w:t>
      </w:r>
    </w:p>
    <w:p w14:paraId="4E046595" w14:textId="77777777" w:rsidR="00126FD6" w:rsidRPr="00BC0D5D" w:rsidRDefault="009D61E5" w:rsidP="00C516FE">
      <w:pPr>
        <w:pStyle w:val="11"/>
        <w:numPr>
          <w:ilvl w:val="0"/>
          <w:numId w:val="3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 xml:space="preserve">время на маневрирование судна в соответствии со следующими </w:t>
      </w:r>
      <w:r w:rsidRPr="00BC0D5D">
        <w:lastRenderedPageBreak/>
        <w:t>нормами времени: для судов грузоподъемностью 10001-15000 тонн - 1 час 15 минут, для судов грузоподъемностью 15001 и более - 2 часа. В ледовых условиях и тумане нормы времени на маневрирование приравниваются к фактически затраченному времени.</w:t>
      </w:r>
    </w:p>
    <w:p w14:paraId="19B9EC9C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Все перечисленные обстоятельства, если таковые произошли, отражаются в таймшите и исключаются при расчете сталийного времени.</w:t>
      </w:r>
    </w:p>
    <w:p w14:paraId="0CB6CA3B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Контрсталийное время - время, затраченное на выгрузку судна сверх установленного договором сталийного времени. Обстоятельства, являющиеся основанием для приостановления течения сталийного времени, являются также основанием для приостановления течения контрсталийного времени, а время в течение действия данных обстоятельств не учитывается при расчете демереджа.</w:t>
      </w:r>
    </w:p>
    <w:p w14:paraId="5B78FDB1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rPr>
          <w:lang w:val="en-US" w:eastAsia="en-US" w:bidi="en-US"/>
        </w:rPr>
        <w:t>LAYCAN</w:t>
      </w:r>
      <w:r w:rsidRPr="00BC0D5D">
        <w:rPr>
          <w:lang w:eastAsia="en-US" w:bidi="en-US"/>
        </w:rPr>
        <w:t xml:space="preserve"> </w:t>
      </w:r>
      <w:r w:rsidRPr="00BC0D5D">
        <w:t>- период времени, согласованный сторонами, в течение которого Порту должен быть передан Нотис о готовности судна, подтверждающи</w:t>
      </w:r>
      <w:r w:rsidR="00FB7958">
        <w:t xml:space="preserve">й, что судно прибыло к месту </w:t>
      </w:r>
      <w:r w:rsidR="00D90A2E">
        <w:t>выгрузки</w:t>
      </w:r>
      <w:r w:rsidRPr="00BC0D5D">
        <w:t xml:space="preserve"> и готово к проведению грузовых операций. Данный период времени не может превышать 3 (трех) дней.</w:t>
      </w:r>
    </w:p>
    <w:p w14:paraId="4BA95B59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3B223C53" w14:textId="77777777" w:rsidR="00126FD6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Таймшит/</w:t>
      </w:r>
      <w:proofErr w:type="spellStart"/>
      <w:r w:rsidRPr="00BC0D5D">
        <w:t>Стейтмент</w:t>
      </w:r>
      <w:proofErr w:type="spellEnd"/>
      <w:r w:rsidRPr="00BC0D5D">
        <w:t xml:space="preserve"> оф </w:t>
      </w:r>
      <w:proofErr w:type="spellStart"/>
      <w:r w:rsidRPr="00BC0D5D">
        <w:t>фэктс</w:t>
      </w:r>
      <w:proofErr w:type="spellEnd"/>
      <w:r w:rsidRPr="00BC0D5D">
        <w:t xml:space="preserve"> - официальный документ, подтверждающий время грузовых операций с судном, удостоверяемый капитаном судна и уполномоченным лицом Порта.</w:t>
      </w:r>
    </w:p>
    <w:p w14:paraId="2B711192" w14:textId="77777777" w:rsidR="00E5394E" w:rsidRPr="00BC0D5D" w:rsidRDefault="00E5394E" w:rsidP="00C516FE">
      <w:pPr>
        <w:pStyle w:val="11"/>
        <w:shd w:val="clear" w:color="auto" w:fill="auto"/>
        <w:ind w:left="850" w:right="567" w:firstLine="567"/>
        <w:jc w:val="both"/>
      </w:pPr>
    </w:p>
    <w:p w14:paraId="2BBBEA94" w14:textId="77777777" w:rsidR="00126FD6" w:rsidRPr="00BC0D5D" w:rsidRDefault="009D61E5" w:rsidP="00C516FE">
      <w:pPr>
        <w:pStyle w:val="10"/>
        <w:numPr>
          <w:ilvl w:val="0"/>
          <w:numId w:val="1"/>
        </w:numPr>
        <w:shd w:val="clear" w:color="auto" w:fill="auto"/>
        <w:tabs>
          <w:tab w:val="left" w:pos="365"/>
        </w:tabs>
        <w:spacing w:after="260"/>
        <w:ind w:left="850" w:right="567" w:firstLine="567"/>
      </w:pPr>
      <w:bookmarkStart w:id="8" w:name="bookmark6"/>
      <w:bookmarkStart w:id="9" w:name="bookmark7"/>
      <w:r w:rsidRPr="00BC0D5D">
        <w:t>ОБЯЗАННОСТИ ЗАКАЗЧИКА</w:t>
      </w:r>
      <w:bookmarkEnd w:id="8"/>
      <w:bookmarkEnd w:id="9"/>
    </w:p>
    <w:p w14:paraId="6322EFC1" w14:textId="2515519D" w:rsidR="00126FD6" w:rsidRPr="00BC0D5D" w:rsidRDefault="00711E5D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93"/>
        </w:tabs>
        <w:ind w:left="850" w:right="567" w:firstLine="567"/>
        <w:jc w:val="both"/>
      </w:pPr>
      <w:r w:rsidRPr="00BC0D5D">
        <w:t>Согласно условиям</w:t>
      </w:r>
      <w:r w:rsidR="009D61E5" w:rsidRPr="00BC0D5D">
        <w:t xml:space="preserve"> настоящего договора, Заказчик обязуется:</w:t>
      </w:r>
    </w:p>
    <w:p w14:paraId="4E549D99" w14:textId="77777777" w:rsidR="004C3476" w:rsidRPr="00BC0D5D" w:rsidRDefault="004C3476" w:rsidP="00C516FE">
      <w:pPr>
        <w:pStyle w:val="ac"/>
        <w:numPr>
          <w:ilvl w:val="2"/>
          <w:numId w:val="1"/>
        </w:numPr>
        <w:ind w:left="850" w:right="567" w:firstLine="567"/>
        <w:jc w:val="both"/>
        <w:rPr>
          <w:rFonts w:ascii="Times New Roman" w:eastAsia="Times New Roman" w:hAnsi="Times New Roman" w:cs="Times New Roman"/>
        </w:rPr>
      </w:pPr>
      <w:r w:rsidRPr="00BC0D5D">
        <w:rPr>
          <w:rFonts w:ascii="Times New Roman" w:eastAsia="Times New Roman" w:hAnsi="Times New Roman" w:cs="Times New Roman"/>
        </w:rPr>
        <w:t>В срок, не позднее 20 числа месяца, предшествующего месяцу, в котором будут оказываться услуги, направлять Порту для согласования предварительный месячный График подхода судов под планируемый объем завозимого Груза, с информацией, содержащей: планируемый период подхода судна (трехдневный LAYCAN), название судна, наименование Груза и его количество. Судно считается прибывшим в срок, если оно прибыло к месту выгрузки, готово к проведению грузовых операций и Нотис о готовности принят Портом не позднее даты, согласованной между Портом и Заказчиком (LAYCAN). Порт вправе не принимать суда, прибывшие вне рамок согласованного сторонами на месяц Графика подхода судов и/или с опозданием или принимать их в порядке общей очереди.</w:t>
      </w:r>
    </w:p>
    <w:p w14:paraId="1F2ED24C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1"/>
        </w:tabs>
        <w:ind w:left="850" w:right="567" w:firstLine="567"/>
        <w:jc w:val="both"/>
      </w:pPr>
      <w:r w:rsidRPr="00BC0D5D">
        <w:t>Предоставить Порту необходимую информацию о грузе:</w:t>
      </w:r>
    </w:p>
    <w:p w14:paraId="62466DAC" w14:textId="77777777" w:rsidR="00126FD6" w:rsidRPr="00BC0D5D" w:rsidRDefault="009D61E5" w:rsidP="00DA1475">
      <w:pPr>
        <w:pStyle w:val="11"/>
        <w:numPr>
          <w:ilvl w:val="0"/>
          <w:numId w:val="19"/>
        </w:numPr>
        <w:shd w:val="clear" w:color="auto" w:fill="auto"/>
        <w:tabs>
          <w:tab w:val="left" w:pos="1370"/>
        </w:tabs>
        <w:ind w:right="567"/>
        <w:jc w:val="both"/>
      </w:pPr>
      <w:r w:rsidRPr="00BC0D5D">
        <w:t>способе перевозки для выполнения его поручения, в том числе: наименование груза, требования в контрактах к маркировке, особые условия хранения и перегрузки, сроки рекламаций, требования к таре и упаковке;</w:t>
      </w:r>
    </w:p>
    <w:p w14:paraId="42EA44F0" w14:textId="77777777" w:rsidR="001A4F2B" w:rsidRPr="00BC0D5D" w:rsidRDefault="009D61E5" w:rsidP="00DA1475">
      <w:pPr>
        <w:pStyle w:val="11"/>
        <w:numPr>
          <w:ilvl w:val="0"/>
          <w:numId w:val="19"/>
        </w:numPr>
        <w:shd w:val="clear" w:color="auto" w:fill="auto"/>
        <w:tabs>
          <w:tab w:val="left" w:pos="1370"/>
        </w:tabs>
        <w:ind w:right="567"/>
        <w:jc w:val="both"/>
      </w:pPr>
      <w:r w:rsidRPr="00BC0D5D">
        <w:t>коносаменты, упаковочные листы, спецификации, прочие транспортные и товаросопроводительные документы, включая сертификаты для приложения к перевозочным документам при передаче груза смежным видам транспорта.</w:t>
      </w:r>
    </w:p>
    <w:p w14:paraId="306382C8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419"/>
        </w:tabs>
        <w:ind w:left="850" w:right="567" w:firstLine="567"/>
        <w:jc w:val="both"/>
      </w:pPr>
      <w:r w:rsidRPr="00BC0D5D">
        <w:t>Обеспечить исследование переваливаемого через Порт груза по нормам качества, микробиологическим, радиохимическим, токсикологическим и санитарно- гигиеническим показателям по мере требования соответствующих служб и на этой основе своевременно согласовать с соответствующими службами разрешения на разгрузку транспортных средств и использование груза, сметок, некондиционных партий и остатков груза.</w:t>
      </w:r>
    </w:p>
    <w:p w14:paraId="749CF317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0"/>
        </w:tabs>
        <w:ind w:left="850" w:right="567" w:firstLine="567"/>
        <w:jc w:val="both"/>
      </w:pPr>
      <w:r w:rsidRPr="00BC0D5D">
        <w:t xml:space="preserve">Обеспечить и предусмотреть в контрактах с третьим лицом направление с перевалкой в Порту </w:t>
      </w:r>
      <w:r w:rsidR="004C3476" w:rsidRPr="00BC0D5D">
        <w:t>Г</w:t>
      </w:r>
      <w:r w:rsidRPr="00BC0D5D">
        <w:t>руза от Грузоотправителя до Грузополучателя с соблюдением требований и условий перемещения грузов любым видом транспорта.</w:t>
      </w:r>
    </w:p>
    <w:p w14:paraId="4426C1A6" w14:textId="77777777" w:rsidR="00696D8E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0"/>
        </w:tabs>
        <w:ind w:left="850" w:right="567" w:firstLine="567"/>
        <w:jc w:val="both"/>
      </w:pPr>
      <w:r w:rsidRPr="00BC0D5D">
        <w:t xml:space="preserve">Обеспечить подачу транспортных средств под вывоз груза из Порта. Решать вопросы предоставления </w:t>
      </w:r>
      <w:r w:rsidRPr="00BC0D5D">
        <w:rPr>
          <w:color w:val="auto"/>
        </w:rPr>
        <w:t>транспортного средства с Перевозчиком.</w:t>
      </w:r>
      <w:r w:rsidR="006025E5" w:rsidRPr="00BC0D5D">
        <w:rPr>
          <w:color w:val="auto"/>
        </w:rPr>
        <w:t xml:space="preserve"> </w:t>
      </w:r>
      <w:r w:rsidR="00B70529" w:rsidRPr="00BC0D5D">
        <w:rPr>
          <w:color w:val="auto"/>
        </w:rPr>
        <w:lastRenderedPageBreak/>
        <w:t xml:space="preserve">Обеспечить оформление и согласование с </w:t>
      </w:r>
      <w:r w:rsidR="00183DF6">
        <w:rPr>
          <w:color w:val="auto"/>
        </w:rPr>
        <w:t>О</w:t>
      </w:r>
      <w:r w:rsidR="00696D8E" w:rsidRPr="00BC0D5D">
        <w:rPr>
          <w:color w:val="auto"/>
        </w:rPr>
        <w:t>АО "</w:t>
      </w:r>
      <w:r w:rsidR="00B70529" w:rsidRPr="00BC0D5D">
        <w:rPr>
          <w:color w:val="auto"/>
        </w:rPr>
        <w:t>РЖД</w:t>
      </w:r>
      <w:r w:rsidR="00696D8E" w:rsidRPr="00BC0D5D">
        <w:rPr>
          <w:color w:val="auto"/>
        </w:rPr>
        <w:t>"</w:t>
      </w:r>
      <w:r w:rsidR="00B70529" w:rsidRPr="00BC0D5D">
        <w:rPr>
          <w:color w:val="auto"/>
        </w:rPr>
        <w:t xml:space="preserve"> </w:t>
      </w:r>
      <w:r w:rsidR="006025E5" w:rsidRPr="00BC0D5D">
        <w:rPr>
          <w:color w:val="auto"/>
        </w:rPr>
        <w:t xml:space="preserve">НТУ </w:t>
      </w:r>
      <w:r w:rsidR="00B70529" w:rsidRPr="00BC0D5D">
        <w:rPr>
          <w:color w:val="auto"/>
        </w:rPr>
        <w:t>перед загрузкой транспортных средств Грузом</w:t>
      </w:r>
      <w:r w:rsidR="00696D8E" w:rsidRPr="00BC0D5D">
        <w:rPr>
          <w:color w:val="auto"/>
        </w:rPr>
        <w:t>.</w:t>
      </w:r>
    </w:p>
    <w:p w14:paraId="1DDFE6BB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0"/>
        </w:tabs>
        <w:ind w:left="850" w:right="567" w:firstLine="567"/>
        <w:jc w:val="both"/>
      </w:pPr>
      <w:r w:rsidRPr="00BC0D5D">
        <w:t>При погрузке груза на любые виды транспорта при вывозе из Порта, учет ведется счетом мест, без перевешивания, и по весу, указанному на маркировке, упаковочном листе.</w:t>
      </w:r>
    </w:p>
    <w:p w14:paraId="31A35D37" w14:textId="77777777" w:rsidR="00126FD6" w:rsidRPr="00BC0D5D" w:rsidRDefault="00807B8F" w:rsidP="00C516FE">
      <w:pPr>
        <w:pStyle w:val="11"/>
        <w:shd w:val="clear" w:color="auto" w:fill="auto"/>
        <w:ind w:left="850" w:right="567" w:firstLine="567"/>
        <w:jc w:val="both"/>
      </w:pPr>
      <w:r>
        <w:t xml:space="preserve">3.1.6.1. </w:t>
      </w:r>
      <w:r w:rsidR="009D61E5" w:rsidRPr="00BC0D5D">
        <w:t>Опре</w:t>
      </w:r>
      <w:r w:rsidR="00696D8E" w:rsidRPr="00BC0D5D">
        <w:t xml:space="preserve">деление количества погруженного </w:t>
      </w:r>
      <w:r w:rsidR="009D61E5" w:rsidRPr="00BC0D5D">
        <w:t>груза на транспортное средство по Акту взвешивания при перевешивании производится по заявке Заказчика</w:t>
      </w:r>
      <w:r w:rsidR="00FB7958">
        <w:t xml:space="preserve"> и за его счет (если </w:t>
      </w:r>
      <w:r>
        <w:t>услуга не входит в ставку перевалки).</w:t>
      </w:r>
    </w:p>
    <w:p w14:paraId="633BD32E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0"/>
        </w:tabs>
        <w:ind w:left="850" w:right="567" w:firstLine="567"/>
        <w:jc w:val="both"/>
        <w:rPr>
          <w:color w:val="FF0000"/>
        </w:rPr>
      </w:pPr>
      <w:r w:rsidRPr="00BC0D5D">
        <w:t xml:space="preserve">По факту отгрузки </w:t>
      </w:r>
      <w:r w:rsidRPr="00BC0D5D">
        <w:rPr>
          <w:color w:val="auto"/>
        </w:rPr>
        <w:t>Груза на любые виды транспорта</w:t>
      </w:r>
      <w:r w:rsidR="00696D8E" w:rsidRPr="00BC0D5D">
        <w:rPr>
          <w:color w:val="auto"/>
        </w:rPr>
        <w:t>,</w:t>
      </w:r>
      <w:r w:rsidRPr="00BC0D5D">
        <w:rPr>
          <w:color w:val="auto"/>
        </w:rPr>
        <w:t xml:space="preserve"> Заказчик обязан </w:t>
      </w:r>
      <w:r w:rsidR="00B70529" w:rsidRPr="00BC0D5D">
        <w:rPr>
          <w:color w:val="auto"/>
        </w:rPr>
        <w:t>оформить железнодорожные</w:t>
      </w:r>
      <w:r w:rsidR="00696D8E" w:rsidRPr="00BC0D5D">
        <w:rPr>
          <w:color w:val="auto"/>
        </w:rPr>
        <w:t xml:space="preserve"> или транспортные</w:t>
      </w:r>
      <w:r w:rsidR="00B70529" w:rsidRPr="00BC0D5D">
        <w:rPr>
          <w:color w:val="auto"/>
        </w:rPr>
        <w:t xml:space="preserve"> накладные и </w:t>
      </w:r>
      <w:r w:rsidRPr="00BC0D5D">
        <w:rPr>
          <w:color w:val="auto"/>
        </w:rPr>
        <w:t>предоставлять Порту</w:t>
      </w:r>
      <w:r w:rsidR="00ED594D" w:rsidRPr="00BC0D5D">
        <w:rPr>
          <w:color w:val="auto"/>
        </w:rPr>
        <w:t xml:space="preserve"> для сверки на вывозимый Груз в течении 1 рабочего дня.</w:t>
      </w:r>
      <w:r w:rsidRPr="00BC0D5D">
        <w:rPr>
          <w:color w:val="auto"/>
        </w:rPr>
        <w:t xml:space="preserve"> Предоставить Порту</w:t>
      </w:r>
      <w:r w:rsidRPr="00BC0D5D">
        <w:t xml:space="preserve"> копию Декларации на товары/Транзитную декларацию.</w:t>
      </w:r>
      <w:r w:rsidR="000A30FF" w:rsidRPr="00BC0D5D">
        <w:t xml:space="preserve"> </w:t>
      </w:r>
    </w:p>
    <w:p w14:paraId="09218180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5"/>
        </w:tabs>
        <w:ind w:left="850" w:right="567" w:firstLine="567"/>
        <w:jc w:val="both"/>
      </w:pPr>
      <w:r w:rsidRPr="00BC0D5D">
        <w:t>Предоставить Порту Доверенность на право приемки и отгрузки груза.</w:t>
      </w:r>
    </w:p>
    <w:p w14:paraId="6571D3A7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75"/>
        </w:tabs>
        <w:ind w:left="850" w:right="567" w:firstLine="567"/>
        <w:jc w:val="both"/>
      </w:pPr>
      <w:r w:rsidRPr="00BC0D5D">
        <w:t>Предоставить Порту информацию:</w:t>
      </w:r>
    </w:p>
    <w:p w14:paraId="5AD1AACC" w14:textId="77777777" w:rsidR="00126FD6" w:rsidRPr="00BC0D5D" w:rsidRDefault="009D61E5" w:rsidP="00C516FE">
      <w:pPr>
        <w:pStyle w:val="11"/>
        <w:numPr>
          <w:ilvl w:val="0"/>
          <w:numId w:val="4"/>
        </w:numPr>
        <w:shd w:val="clear" w:color="auto" w:fill="auto"/>
        <w:tabs>
          <w:tab w:val="left" w:pos="1025"/>
        </w:tabs>
        <w:ind w:left="850" w:right="567" w:firstLine="567"/>
        <w:jc w:val="both"/>
      </w:pPr>
      <w:r w:rsidRPr="00BC0D5D">
        <w:t>За 72 часа до постановки транспортного средства под выгрузку импортного груза:</w:t>
      </w:r>
    </w:p>
    <w:p w14:paraId="38923AFD" w14:textId="77777777" w:rsidR="00126FD6" w:rsidRPr="00BC0D5D" w:rsidRDefault="009D61E5" w:rsidP="00DA1475">
      <w:pPr>
        <w:pStyle w:val="11"/>
        <w:numPr>
          <w:ilvl w:val="0"/>
          <w:numId w:val="20"/>
        </w:numPr>
        <w:shd w:val="clear" w:color="auto" w:fill="auto"/>
        <w:tabs>
          <w:tab w:val="left" w:pos="910"/>
        </w:tabs>
        <w:ind w:right="567"/>
        <w:jc w:val="both"/>
      </w:pPr>
      <w:r w:rsidRPr="00BC0D5D">
        <w:t>о грузе (наименование и количество груза, его характеристики, класс опасности, требования к хранению);</w:t>
      </w:r>
    </w:p>
    <w:p w14:paraId="5CEDBE72" w14:textId="77777777" w:rsidR="00126FD6" w:rsidRPr="00BC0D5D" w:rsidRDefault="009D61E5" w:rsidP="00DA1475">
      <w:pPr>
        <w:pStyle w:val="11"/>
        <w:numPr>
          <w:ilvl w:val="0"/>
          <w:numId w:val="20"/>
        </w:numPr>
        <w:shd w:val="clear" w:color="auto" w:fill="auto"/>
        <w:tabs>
          <w:tab w:val="left" w:pos="905"/>
        </w:tabs>
        <w:ind w:right="567"/>
        <w:jc w:val="both"/>
      </w:pPr>
      <w:r w:rsidRPr="00BC0D5D">
        <w:t xml:space="preserve">о судне (наименование, осадка судна </w:t>
      </w:r>
      <w:proofErr w:type="gramStart"/>
      <w:r w:rsidRPr="00BC0D5D">
        <w:t>в грузу</w:t>
      </w:r>
      <w:proofErr w:type="gramEnd"/>
      <w:r w:rsidRPr="00BC0D5D">
        <w:t>, даты подхода в Порт, количество груза на судне).</w:t>
      </w:r>
    </w:p>
    <w:p w14:paraId="27B000A5" w14:textId="77777777" w:rsidR="00126FD6" w:rsidRPr="00BC0D5D" w:rsidRDefault="009D61E5" w:rsidP="00C516FE">
      <w:pPr>
        <w:pStyle w:val="11"/>
        <w:numPr>
          <w:ilvl w:val="0"/>
          <w:numId w:val="4"/>
        </w:numPr>
        <w:shd w:val="clear" w:color="auto" w:fill="auto"/>
        <w:tabs>
          <w:tab w:val="left" w:pos="1025"/>
        </w:tabs>
        <w:ind w:left="850" w:right="567" w:firstLine="567"/>
        <w:jc w:val="both"/>
      </w:pPr>
      <w:r w:rsidRPr="00BC0D5D">
        <w:t>За 48 часов до постановки судна вручить Порту копию коносамента, заверенного печатью судна, разнарядку/спецификацию, упаковочные листы на груз.</w:t>
      </w:r>
    </w:p>
    <w:p w14:paraId="26157CA1" w14:textId="77777777" w:rsidR="00126FD6" w:rsidRPr="00BC0D5D" w:rsidRDefault="009D61E5" w:rsidP="00C516FE">
      <w:pPr>
        <w:pStyle w:val="11"/>
        <w:numPr>
          <w:ilvl w:val="0"/>
          <w:numId w:val="4"/>
        </w:numPr>
        <w:shd w:val="clear" w:color="auto" w:fill="auto"/>
        <w:tabs>
          <w:tab w:val="left" w:pos="1030"/>
        </w:tabs>
        <w:ind w:left="850" w:right="567" w:firstLine="567"/>
        <w:jc w:val="both"/>
      </w:pPr>
      <w:r w:rsidRPr="00BC0D5D">
        <w:t xml:space="preserve">За 24 часа до постановки судна под выгрузку предоставить Порту уточненную информацию о судне (наименование, осадка </w:t>
      </w:r>
      <w:proofErr w:type="gramStart"/>
      <w:r w:rsidRPr="00BC0D5D">
        <w:t>в грузу</w:t>
      </w:r>
      <w:proofErr w:type="gramEnd"/>
      <w:r w:rsidRPr="00BC0D5D">
        <w:t>), о способе хранения груза (открытое, крытое), о виде транспортных средств для вывоза груза из Порта.</w:t>
      </w:r>
    </w:p>
    <w:p w14:paraId="215AF94B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При этом, Порт, при условии крытого хранения, производит укрытие груза материалами, предоставленными Заказчиком, за счет Заказчика.</w:t>
      </w:r>
      <w:r w:rsidR="00ED594D" w:rsidRPr="00BC0D5D">
        <w:t xml:space="preserve"> Если от Заказчика не поступила информация о крытом хранении груза, Порт по умолчанию размещает Груз на условиях открытого хранения. </w:t>
      </w:r>
    </w:p>
    <w:p w14:paraId="3A1A6CB1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415"/>
        </w:tabs>
        <w:ind w:left="850" w:right="567" w:firstLine="567"/>
        <w:jc w:val="both"/>
      </w:pPr>
      <w:r w:rsidRPr="00BC0D5D">
        <w:t>Оплатить услуги Порта в согласованном настоящим договором порядке.</w:t>
      </w:r>
    </w:p>
    <w:p w14:paraId="22C88FDB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034377F7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632"/>
        </w:tabs>
        <w:spacing w:line="254" w:lineRule="auto"/>
        <w:ind w:left="850" w:right="567" w:firstLine="567"/>
        <w:jc w:val="both"/>
      </w:pPr>
      <w:r w:rsidRPr="00BC0D5D">
        <w:t>Обеспечить присутствие своего представителя в г. Находка с полномочиями:</w:t>
      </w:r>
      <w:r w:rsidR="007236D6" w:rsidRPr="00BC0D5D">
        <w:t xml:space="preserve"> </w:t>
      </w:r>
      <w:r w:rsidRPr="00BC0D5D">
        <w:t>контролировать соответствие поставки груза фактической приемке в Порту, спецификации, коносамента Заказчика, решать разногласия по выявленному несоответствию веса и количества; производить отправку почты в г. Находке, за счет финансирования Заказчика. Обеспечить присутствие своего представителя при проведении инспектором таможни фактического контроля товаров (досмотр, осмотр, экспертиза импортных товаров) с надлежащим образом оформленной доверенностью от получателя товаров</w:t>
      </w:r>
      <w:r w:rsidR="00ED594D" w:rsidRPr="00BC0D5D">
        <w:t xml:space="preserve"> (при необходимости)</w:t>
      </w:r>
      <w:r w:rsidRPr="00BC0D5D">
        <w:t>.</w:t>
      </w:r>
    </w:p>
    <w:p w14:paraId="4E5DE312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479"/>
        </w:tabs>
        <w:ind w:left="850" w:right="567" w:firstLine="567"/>
        <w:jc w:val="both"/>
      </w:pPr>
      <w:r w:rsidRPr="00BC0D5D">
        <w:t>Самостоятельно решать с третьим лицом вопросы по недостаче груза на основании Актов приемки Порта, составленным в присутствии представителя Заказчика при выгрузке с транспортного средства. Маркировка и упаковка должна соответствовать перевозимому грузу.</w:t>
      </w:r>
    </w:p>
    <w:p w14:paraId="02DD070E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97"/>
        </w:tabs>
        <w:ind w:left="850" w:right="567" w:firstLine="567"/>
        <w:jc w:val="both"/>
      </w:pPr>
      <w:r w:rsidRPr="00BC0D5D">
        <w:t>Заказчик гарантирует, что все его действия по распоряжению грузом, осуществляемые в соответствии с заключенным договором, основываются надлежащим образом оформленных правомочиях в отношении этого груза, и несет ответственность за полноту и достоверность всех документов и сведений в них, представляемых Порту при распоряжении грузом.</w:t>
      </w:r>
    </w:p>
    <w:p w14:paraId="74646293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417"/>
        </w:tabs>
        <w:ind w:left="850" w:right="567" w:firstLine="567"/>
        <w:jc w:val="both"/>
      </w:pPr>
      <w:r w:rsidRPr="00BC0D5D">
        <w:t xml:space="preserve">Заказчик несет материальную ответственность перед Портом за </w:t>
      </w:r>
      <w:r w:rsidRPr="00BC0D5D">
        <w:lastRenderedPageBreak/>
        <w:t>предоставленные услуги Порта и возмещает все затраты Порта, связанные с перевалкой груза, которые Порт может понести в обеспечение перевалки.</w:t>
      </w:r>
    </w:p>
    <w:p w14:paraId="4A268DFA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97"/>
        </w:tabs>
        <w:ind w:left="850" w:right="567" w:firstLine="567"/>
        <w:jc w:val="both"/>
      </w:pPr>
      <w:r w:rsidRPr="00BC0D5D">
        <w:t>В случае предоставления Заказчиком права распоряжения грузом другому Заказчику, до передачи другому Заказчику права на распоряжения грузом, хранящимся на складах Порта, первый Заказчик обязан оплатить все расходы Порта по данному грузу.</w:t>
      </w:r>
    </w:p>
    <w:p w14:paraId="442181DE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417"/>
        </w:tabs>
        <w:ind w:left="850" w:right="567" w:firstLine="567"/>
        <w:jc w:val="both"/>
      </w:pPr>
      <w:r w:rsidRPr="00BC0D5D">
        <w:t>Заказчик обеспечивает надлежащее оформление грузовых документов на перемещение груза через границу в соответствии с таможенным Законодательством РФ и страхование груза в пункте его отправки, или заключение договора, с соответствующими организациями по месту расположения Порта в г. Находка.</w:t>
      </w:r>
    </w:p>
    <w:p w14:paraId="547FF784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417"/>
        </w:tabs>
        <w:ind w:left="850" w:right="567" w:firstLine="567"/>
        <w:jc w:val="both"/>
      </w:pPr>
      <w:r w:rsidRPr="00BC0D5D">
        <w:t xml:space="preserve">Заказчик производит таможенную очистку груза перемещаемого через границу в соответствии с законодательством РФ, с документальным оформлением, в том числе и ИКР (импортное карантинное разрешение на ввоз </w:t>
      </w:r>
      <w:proofErr w:type="spellStart"/>
      <w:r w:rsidRPr="00BC0D5D">
        <w:t>подкарантинной</w:t>
      </w:r>
      <w:proofErr w:type="spellEnd"/>
      <w:r w:rsidRPr="00BC0D5D">
        <w:t xml:space="preserve"> продукции) в случае необходимости, при этом выдает уполномоченным лицам, осуществляющим действия по исполнению его обязательств, вытекающих из договора, надлежащим образом оформленную доверенность на совершение таких действий и отвечает за действия доверенных лиц перед Портом, в соответствии с законодательством.</w:t>
      </w:r>
    </w:p>
    <w:p w14:paraId="4C4762F0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Правомочия распоряжения грузом, которыми Заказчик или его представитель обладает, подтверждаются при импорте - оригиналом коносамента, если в нем Заказчик номинирован в графе "грузополучатель", либо генеральной доверенностью морского перевозчика или его уполномоченного агента в Порту. Если полномочия Заказчика коносаментом либо генеральной доверенностью морского перевозчика (его агента) не подтверждены, в доказательство своих прав относительно распоряжения грузом Заказчик предъявляет Порту оригинал надлежащим образом оформленной доверенности, выданной ему грузовладельцем или иным уполномоченным лицом, в соответствии с транспортным документом.</w:t>
      </w:r>
    </w:p>
    <w:p w14:paraId="69AB5ED0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97"/>
        </w:tabs>
        <w:ind w:left="850" w:right="567" w:firstLine="567"/>
        <w:jc w:val="both"/>
      </w:pPr>
      <w:r w:rsidRPr="00BC0D5D">
        <w:t>Отгрузка импортных грузов из Порта производится по мере организованной Заказчиком подачи транспортных средств, железнодорожным, автомобильным транспортом, а также выдача грузов на месте - в соответствии с разнарядками Заказчика. При поступлении на станцию Рыбники порожних вагонов под погрузку и отсутствия импортного груза в Порту, Заказчик несет материальную ответственность за станционный простой вагонов, а также за простой вагонов на путях необщего пользования и возмещает Порту затраты в этой связи в полном объеме.</w:t>
      </w:r>
    </w:p>
    <w:p w14:paraId="6E61324B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21D35432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>Заказчик обеспечивает присутствие своего представителя при выгрузке импортного груза с судна и при погрузке Груза в вагоны, с полномочиями, подписывать Акты приемки и отгрузки, в том числе прибывших с различными дефектами упаковки, на условиях, согласованных с Заказчиком (его представителем) под его гарантию.</w:t>
      </w:r>
    </w:p>
    <w:p w14:paraId="4351B9D6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40"/>
        </w:tabs>
        <w:ind w:left="850" w:right="567" w:firstLine="567"/>
        <w:jc w:val="both"/>
      </w:pPr>
      <w:proofErr w:type="spellStart"/>
      <w:r w:rsidRPr="00BC0D5D">
        <w:t>Перетарирование</w:t>
      </w:r>
      <w:proofErr w:type="spellEnd"/>
      <w:r w:rsidRPr="00BC0D5D">
        <w:t xml:space="preserve">/доработка Груза (касаемо груза в </w:t>
      </w:r>
      <w:proofErr w:type="spellStart"/>
      <w:r w:rsidRPr="00BC0D5D">
        <w:t>биг-бэгах</w:t>
      </w:r>
      <w:proofErr w:type="spellEnd"/>
      <w:r w:rsidRPr="00BC0D5D">
        <w:t>) в поврежденной упаковке, выявленного в процессе выгрузки с судна по независящим от Порта причинам, или в следствие продолжительного хранения Груза (естественный износ, некачественная упаковка, пришедшая в негодность) осуществляется материалами Заказчика и за его счет.</w:t>
      </w:r>
    </w:p>
    <w:p w14:paraId="31531F02" w14:textId="77777777" w:rsidR="002D3F5D" w:rsidRPr="00BC0D5D" w:rsidRDefault="009D61E5" w:rsidP="002D3F5D">
      <w:pPr>
        <w:pStyle w:val="11"/>
        <w:numPr>
          <w:ilvl w:val="1"/>
          <w:numId w:val="1"/>
        </w:numPr>
        <w:shd w:val="clear" w:color="auto" w:fill="auto"/>
        <w:tabs>
          <w:tab w:val="left" w:pos="1292"/>
        </w:tabs>
        <w:ind w:left="850" w:right="567" w:firstLine="567"/>
        <w:jc w:val="both"/>
        <w:rPr>
          <w:color w:val="auto"/>
        </w:rPr>
      </w:pPr>
      <w:r w:rsidRPr="00BC0D5D">
        <w:t xml:space="preserve">Сепарация и крепление Груза при погрузке в/на транспортное средство производится </w:t>
      </w:r>
      <w:r w:rsidRPr="00BC0D5D">
        <w:rPr>
          <w:color w:val="auto"/>
        </w:rPr>
        <w:t>материалами Заказчика и за его счет.</w:t>
      </w:r>
    </w:p>
    <w:p w14:paraId="5CD96884" w14:textId="77777777" w:rsidR="0051042F" w:rsidRPr="007E75E0" w:rsidRDefault="001A4F2B" w:rsidP="007E75E0">
      <w:pPr>
        <w:pStyle w:val="11"/>
        <w:numPr>
          <w:ilvl w:val="1"/>
          <w:numId w:val="1"/>
        </w:numPr>
        <w:shd w:val="clear" w:color="auto" w:fill="auto"/>
        <w:tabs>
          <w:tab w:val="left" w:pos="1292"/>
        </w:tabs>
        <w:ind w:left="850" w:right="567" w:firstLine="567"/>
        <w:jc w:val="both"/>
        <w:rPr>
          <w:color w:val="auto"/>
        </w:rPr>
      </w:pPr>
      <w:r w:rsidRPr="00BC0D5D">
        <w:rPr>
          <w:color w:val="auto"/>
        </w:rPr>
        <w:t>Заказчик гарантирует подачу судов, предназначенных для</w:t>
      </w:r>
      <w:r w:rsidR="004F507D" w:rsidRPr="00BC0D5D">
        <w:rPr>
          <w:color w:val="auto"/>
        </w:rPr>
        <w:t xml:space="preserve"> перевозки</w:t>
      </w:r>
      <w:r w:rsidRPr="00BC0D5D">
        <w:rPr>
          <w:color w:val="auto"/>
        </w:rPr>
        <w:t xml:space="preserve"> </w:t>
      </w:r>
      <w:r w:rsidR="004F507D" w:rsidRPr="00BC0D5D">
        <w:rPr>
          <w:color w:val="auto"/>
        </w:rPr>
        <w:t>импортных</w:t>
      </w:r>
      <w:r w:rsidR="002D3F5D" w:rsidRPr="00BC0D5D">
        <w:rPr>
          <w:color w:val="auto"/>
        </w:rPr>
        <w:t xml:space="preserve"> </w:t>
      </w:r>
      <w:r w:rsidR="004F507D" w:rsidRPr="00BC0D5D">
        <w:rPr>
          <w:color w:val="auto"/>
        </w:rPr>
        <w:t>грузов, согласно заявленной номенклатуре.</w:t>
      </w:r>
      <w:r w:rsidRPr="00BC0D5D">
        <w:rPr>
          <w:color w:val="auto"/>
        </w:rPr>
        <w:t xml:space="preserve"> </w:t>
      </w:r>
      <w:r w:rsidR="002D3F5D" w:rsidRPr="00BC0D5D">
        <w:rPr>
          <w:color w:val="auto"/>
        </w:rPr>
        <w:t>В случае подачи судов с твиндеками, забоям</w:t>
      </w:r>
      <w:r w:rsidR="00542D7B" w:rsidRPr="00BC0D5D">
        <w:rPr>
          <w:color w:val="auto"/>
        </w:rPr>
        <w:t xml:space="preserve">и (подзорами) </w:t>
      </w:r>
      <w:r w:rsidR="002D3F5D" w:rsidRPr="00BC0D5D">
        <w:rPr>
          <w:color w:val="auto"/>
        </w:rPr>
        <w:t xml:space="preserve">и расположения Груза в труднодоступном для </w:t>
      </w:r>
      <w:r w:rsidR="002D3F5D" w:rsidRPr="00BC0D5D">
        <w:rPr>
          <w:color w:val="auto"/>
        </w:rPr>
        <w:lastRenderedPageBreak/>
        <w:t>кранового оборудования месте</w:t>
      </w:r>
      <w:r w:rsidR="00542D7B" w:rsidRPr="00BC0D5D">
        <w:rPr>
          <w:color w:val="auto"/>
        </w:rPr>
        <w:t xml:space="preserve"> на судне</w:t>
      </w:r>
      <w:r w:rsidR="002D3F5D" w:rsidRPr="00BC0D5D">
        <w:rPr>
          <w:color w:val="auto"/>
        </w:rPr>
        <w:t xml:space="preserve">, вес 1 единицы груза не должен превышать 9 </w:t>
      </w:r>
      <w:proofErr w:type="spellStart"/>
      <w:r w:rsidR="002D3F5D" w:rsidRPr="00BC0D5D">
        <w:rPr>
          <w:color w:val="auto"/>
        </w:rPr>
        <w:t>тн</w:t>
      </w:r>
      <w:proofErr w:type="spellEnd"/>
      <w:r w:rsidR="002D3F5D" w:rsidRPr="00BC0D5D">
        <w:rPr>
          <w:color w:val="auto"/>
        </w:rPr>
        <w:t>.</w:t>
      </w:r>
    </w:p>
    <w:p w14:paraId="1B8B7329" w14:textId="77777777" w:rsidR="0051042F" w:rsidRPr="00BC0D5D" w:rsidRDefault="0051042F" w:rsidP="002D3F5D">
      <w:pPr>
        <w:pStyle w:val="11"/>
        <w:shd w:val="clear" w:color="auto" w:fill="auto"/>
        <w:tabs>
          <w:tab w:val="left" w:pos="1292"/>
        </w:tabs>
        <w:ind w:left="1417" w:right="567" w:firstLine="0"/>
        <w:jc w:val="both"/>
        <w:rPr>
          <w:color w:val="FF0000"/>
        </w:rPr>
      </w:pPr>
    </w:p>
    <w:p w14:paraId="4FCDB240" w14:textId="77777777" w:rsidR="00126FD6" w:rsidRPr="00BC0D5D" w:rsidRDefault="009D61E5" w:rsidP="00C516FE">
      <w:pPr>
        <w:pStyle w:val="10"/>
        <w:numPr>
          <w:ilvl w:val="0"/>
          <w:numId w:val="1"/>
        </w:numPr>
        <w:shd w:val="clear" w:color="auto" w:fill="auto"/>
        <w:tabs>
          <w:tab w:val="left" w:pos="360"/>
        </w:tabs>
        <w:spacing w:after="260"/>
        <w:ind w:left="850" w:right="567" w:firstLine="567"/>
      </w:pPr>
      <w:bookmarkStart w:id="10" w:name="bookmark8"/>
      <w:bookmarkStart w:id="11" w:name="bookmark9"/>
      <w:r w:rsidRPr="00BC0D5D">
        <w:t>ПРАВА И ОБЯЗАННОСТИ ПОРТА</w:t>
      </w:r>
      <w:bookmarkEnd w:id="10"/>
      <w:bookmarkEnd w:id="11"/>
    </w:p>
    <w:p w14:paraId="213C3098" w14:textId="77777777" w:rsidR="008517DA" w:rsidRPr="00BC0D5D" w:rsidRDefault="008517DA" w:rsidP="00C516FE">
      <w:pPr>
        <w:pStyle w:val="ac"/>
        <w:numPr>
          <w:ilvl w:val="1"/>
          <w:numId w:val="1"/>
        </w:numPr>
        <w:ind w:left="850" w:right="567" w:firstLine="698"/>
        <w:jc w:val="both"/>
        <w:rPr>
          <w:rFonts w:ascii="Times New Roman" w:eastAsia="Times New Roman" w:hAnsi="Times New Roman" w:cs="Times New Roman"/>
        </w:rPr>
      </w:pPr>
      <w:r w:rsidRPr="00BC0D5D">
        <w:rPr>
          <w:rFonts w:ascii="Times New Roman" w:eastAsia="Times New Roman" w:hAnsi="Times New Roman" w:cs="Times New Roman"/>
        </w:rPr>
        <w:t>Не позднее 1-го (первого) - числа планового месяца Порт направляет Заказчику подтверждение предварительного Графика подхода судов и/или свои замечания, при их наличии. Стороны договорились о том, что предварительный График подхода судов является динамичным документом и каждая из сторон имеет право вносить коррекции в этот документ, исходя из объективных обстоятельств на суше или на море.</w:t>
      </w:r>
    </w:p>
    <w:p w14:paraId="1D210DEA" w14:textId="77777777" w:rsidR="008517DA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 xml:space="preserve">Производить выгрузку судов с импортным грузом, поступившим в адрес Заказчика, на специализированную площадку для хранения. </w:t>
      </w:r>
    </w:p>
    <w:p w14:paraId="181F838E" w14:textId="77777777" w:rsidR="00126FD6" w:rsidRPr="00BC0D5D" w:rsidRDefault="008517DA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>П</w:t>
      </w:r>
      <w:r w:rsidR="009D61E5" w:rsidRPr="00BC0D5D">
        <w:t>риемка груза производится пересчетом мест груза, без перевешивания, по весу, указанному на маркировке и в коносаменте</w:t>
      </w:r>
      <w:r w:rsidR="00EC7B60" w:rsidRPr="00BC0D5D">
        <w:t>.</w:t>
      </w:r>
    </w:p>
    <w:p w14:paraId="0C06A53F" w14:textId="77777777" w:rsidR="00BC702D" w:rsidRPr="00BC0D5D" w:rsidRDefault="00BC702D" w:rsidP="00C516FE">
      <w:pPr>
        <w:pStyle w:val="11"/>
        <w:shd w:val="clear" w:color="auto" w:fill="auto"/>
        <w:tabs>
          <w:tab w:val="left" w:pos="1359"/>
        </w:tabs>
        <w:ind w:left="850" w:right="567" w:firstLine="567"/>
        <w:jc w:val="both"/>
      </w:pPr>
      <w:r w:rsidRPr="00BC0D5D">
        <w:t>Груз, прибывший с признаками недостачи, и в поврежденной, имеющей доступ к содержимому таре, со следами хищения или явного несоответствия фактического веса весу, указанному в товаросопроводительной документации, явного несоответствия качества, количества и маркировки, принимается Портом в присутствии представител</w:t>
      </w:r>
      <w:r w:rsidR="00223A55" w:rsidRPr="00BC0D5D">
        <w:t>я Заказчика с составлением Акта</w:t>
      </w:r>
      <w:r w:rsidRPr="00BC0D5D">
        <w:t>-</w:t>
      </w:r>
      <w:r w:rsidRPr="00BC0D5D">
        <w:rPr>
          <w:color w:val="auto"/>
        </w:rPr>
        <w:t>извещения по форме Приложения №3</w:t>
      </w:r>
      <w:r w:rsidRPr="00BC0D5D">
        <w:t xml:space="preserve"> к Правилам оказания услуг по перевалке грузов в морском порту, утвержденным Приказом Минтранса России от 09.07.2014 №182, либо с перевешиванием при участии представителей (агента), Порта и Заказчика за счет Заказчика. </w:t>
      </w:r>
    </w:p>
    <w:p w14:paraId="75FE2060" w14:textId="77777777" w:rsidR="00BC702D" w:rsidRPr="00BC0D5D" w:rsidRDefault="00BC702D" w:rsidP="00C516FE">
      <w:pPr>
        <w:pStyle w:val="11"/>
        <w:shd w:val="clear" w:color="auto" w:fill="auto"/>
        <w:tabs>
          <w:tab w:val="left" w:pos="1359"/>
        </w:tabs>
        <w:ind w:left="850" w:right="567" w:firstLine="567"/>
        <w:jc w:val="both"/>
        <w:rPr>
          <w:color w:val="FF0000"/>
        </w:rPr>
      </w:pPr>
      <w:r w:rsidRPr="00BC0D5D">
        <w:rPr>
          <w:color w:val="auto"/>
        </w:rPr>
        <w:t>Заказчик самостоятельно решает вопросы по недостаче на основании Акта-извещения.</w:t>
      </w:r>
      <w:r w:rsidRPr="00BC0D5D">
        <w:rPr>
          <w:color w:val="FF0000"/>
        </w:rPr>
        <w:t xml:space="preserve"> </w:t>
      </w:r>
    </w:p>
    <w:p w14:paraId="312CEF73" w14:textId="77777777" w:rsidR="00BC702D" w:rsidRPr="00BC0D5D" w:rsidRDefault="008517DA" w:rsidP="00C516FE">
      <w:pPr>
        <w:pStyle w:val="11"/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 xml:space="preserve">Прием груза оформляется </w:t>
      </w:r>
      <w:proofErr w:type="spellStart"/>
      <w:r w:rsidRPr="00BC0D5D">
        <w:t>тальманскими</w:t>
      </w:r>
      <w:proofErr w:type="spellEnd"/>
      <w:r w:rsidRPr="00BC0D5D">
        <w:t xml:space="preserve"> расписками. </w:t>
      </w:r>
    </w:p>
    <w:p w14:paraId="23EAC9E6" w14:textId="77777777" w:rsidR="008517DA" w:rsidRPr="00BC0D5D" w:rsidRDefault="008517DA" w:rsidP="00C516FE">
      <w:pPr>
        <w:pStyle w:val="11"/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 xml:space="preserve">Результаты приема импортных грузов оформляются </w:t>
      </w:r>
      <w:r w:rsidR="00BC702D" w:rsidRPr="00BC0D5D">
        <w:t>Г</w:t>
      </w:r>
      <w:r w:rsidRPr="00BC0D5D">
        <w:t xml:space="preserve">енеральным актом, который составляется на основании </w:t>
      </w:r>
      <w:proofErr w:type="spellStart"/>
      <w:r w:rsidRPr="00BC0D5D">
        <w:t>тальманских</w:t>
      </w:r>
      <w:proofErr w:type="spellEnd"/>
      <w:r w:rsidRPr="00BC0D5D">
        <w:t xml:space="preserve"> расписок</w:t>
      </w:r>
      <w:r w:rsidR="008F07DF" w:rsidRPr="00BC0D5D">
        <w:t>,</w:t>
      </w:r>
      <w:r w:rsidRPr="00BC0D5D">
        <w:t xml:space="preserve"> с учетом оформленных актов-извещений (при их наличии).</w:t>
      </w:r>
    </w:p>
    <w:p w14:paraId="01503C19" w14:textId="77777777" w:rsidR="008517DA" w:rsidRPr="00BC0D5D" w:rsidRDefault="008517DA" w:rsidP="00C516FE">
      <w:pPr>
        <w:pStyle w:val="11"/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 xml:space="preserve">Генеральный акт </w:t>
      </w:r>
      <w:r w:rsidR="00EC7B60" w:rsidRPr="00BC0D5D">
        <w:t xml:space="preserve">и Акт-извещение (при </w:t>
      </w:r>
      <w:r w:rsidR="00BF08C4" w:rsidRPr="00BC0D5D">
        <w:t>условии его оформления</w:t>
      </w:r>
      <w:r w:rsidR="00EC7B60" w:rsidRPr="00BC0D5D">
        <w:t>) составляют</w:t>
      </w:r>
      <w:r w:rsidRPr="00BC0D5D">
        <w:t>ся в необходимом количестве экземпляров</w:t>
      </w:r>
      <w:r w:rsidR="00BC702D" w:rsidRPr="00BC0D5D">
        <w:t xml:space="preserve"> и подписывается перевозчиком или его уполномоченным представителем и Портом.</w:t>
      </w:r>
    </w:p>
    <w:p w14:paraId="7E1E3FC1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414"/>
        </w:tabs>
        <w:ind w:left="850" w:right="567" w:firstLine="567"/>
        <w:jc w:val="both"/>
      </w:pPr>
      <w:r w:rsidRPr="00BC0D5D">
        <w:t>Производить с Заказчиком сверку:</w:t>
      </w:r>
    </w:p>
    <w:p w14:paraId="6980C38D" w14:textId="77777777" w:rsidR="00126FD6" w:rsidRPr="00BC0D5D" w:rsidRDefault="004C3476" w:rsidP="00807B8F">
      <w:pPr>
        <w:pStyle w:val="11"/>
        <w:numPr>
          <w:ilvl w:val="0"/>
          <w:numId w:val="16"/>
        </w:numPr>
        <w:shd w:val="clear" w:color="auto" w:fill="auto"/>
        <w:ind w:right="567"/>
      </w:pPr>
      <w:r w:rsidRPr="00BC0D5D">
        <w:t>п</w:t>
      </w:r>
      <w:r w:rsidR="009D61E5" w:rsidRPr="00BC0D5D">
        <w:t>ри поступлении груза на соответствие с коносаментом;</w:t>
      </w:r>
    </w:p>
    <w:p w14:paraId="0BDAE7F2" w14:textId="77777777" w:rsidR="00126FD6" w:rsidRPr="00BC0D5D" w:rsidRDefault="009D61E5" w:rsidP="00807B8F">
      <w:pPr>
        <w:pStyle w:val="11"/>
        <w:numPr>
          <w:ilvl w:val="0"/>
          <w:numId w:val="16"/>
        </w:numPr>
        <w:shd w:val="clear" w:color="auto" w:fill="auto"/>
        <w:ind w:right="567"/>
        <w:jc w:val="both"/>
      </w:pPr>
      <w:r w:rsidRPr="00BC0D5D">
        <w:t>по количеству наличия груза на хранении каждые 10 дней</w:t>
      </w:r>
      <w:r w:rsidR="00E625A3">
        <w:t>.</w:t>
      </w:r>
    </w:p>
    <w:p w14:paraId="6800DBB8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В части взаиморасчетов</w:t>
      </w:r>
      <w:r w:rsidR="00545B42" w:rsidRPr="00BC0D5D">
        <w:t xml:space="preserve"> по каждому выгруженному судну, </w:t>
      </w:r>
      <w:r w:rsidRPr="00BC0D5D">
        <w:t>погруженному вагону/транспортному средству и в конце каждого месяца.</w:t>
      </w:r>
    </w:p>
    <w:p w14:paraId="03FA1384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 xml:space="preserve">Порт ведет учет движения груза Заказчика по коносаментам судовых партий, накладным, спецификациям, </w:t>
      </w:r>
      <w:proofErr w:type="spellStart"/>
      <w:r w:rsidRPr="00BC0D5D">
        <w:t>повагонно</w:t>
      </w:r>
      <w:proofErr w:type="spellEnd"/>
      <w:r w:rsidRPr="00BC0D5D">
        <w:t xml:space="preserve">, </w:t>
      </w:r>
      <w:proofErr w:type="spellStart"/>
      <w:r w:rsidRPr="00BC0D5D">
        <w:t>помашинно</w:t>
      </w:r>
      <w:proofErr w:type="spellEnd"/>
      <w:r w:rsidRPr="00BC0D5D">
        <w:t xml:space="preserve"> и т.д.</w:t>
      </w:r>
    </w:p>
    <w:p w14:paraId="2BCB511F" w14:textId="77777777" w:rsidR="008517DA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40"/>
        </w:tabs>
        <w:ind w:left="850" w:right="567" w:firstLine="567"/>
        <w:jc w:val="both"/>
      </w:pPr>
      <w:r w:rsidRPr="00BC0D5D">
        <w:t>Если Заказчик не дал особых инструкций по режиму хранения груза, Порт размещает груз на открытое хранение. Укрытие грузов открытого хранения может быть</w:t>
      </w:r>
      <w:r w:rsidR="008517DA" w:rsidRPr="00BC0D5D">
        <w:t xml:space="preserve"> выполнено Портом укрывными материалами Заказчика по заявке Заказчика за счет Заказчика.</w:t>
      </w:r>
    </w:p>
    <w:p w14:paraId="31F3E582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34"/>
        </w:tabs>
        <w:ind w:left="850" w:right="567" w:firstLine="567"/>
        <w:jc w:val="both"/>
      </w:pPr>
      <w:r w:rsidRPr="00BC0D5D">
        <w:t xml:space="preserve">Порт устанавливает норму единовременной подачи вагонов под погрузку </w:t>
      </w:r>
      <w:r w:rsidR="00AF307E" w:rsidRPr="00BC0D5D">
        <w:t>Груза</w:t>
      </w:r>
      <w:r w:rsidRPr="00BC0D5D">
        <w:t>. При поступлении на станцию Рыбник</w:t>
      </w:r>
      <w:r w:rsidR="00FF3474" w:rsidRPr="00BC0D5D">
        <w:t>и единовременно в количестве более согласованного,</w:t>
      </w:r>
      <w:r w:rsidR="00AF307E" w:rsidRPr="00BC0D5D">
        <w:t xml:space="preserve"> </w:t>
      </w:r>
      <w:r w:rsidRPr="00BC0D5D">
        <w:t xml:space="preserve">Порт не несет ответственности перед железной дорогой за станционный простой вагонов. В этом случае Заказчик самостоятельно решает с железной дорогой все вопросы по простоям вагонов или возмещает Порту понесенные Портом убытки. Порт предоставляет Заказчику копии документов железной дороги, а Заказчик возмещает Порту затраты Порта: по оплате железной дороге Платы за станционный простой вагонов, поступивших на </w:t>
      </w:r>
      <w:r w:rsidRPr="00BC0D5D">
        <w:lastRenderedPageBreak/>
        <w:t>станцию Рыбники, по оплате железной дороге платежей по Актам общей формы за вагоны, по простою на пути Порта «собственных» вагонов.</w:t>
      </w:r>
    </w:p>
    <w:p w14:paraId="74B87E7F" w14:textId="77777777" w:rsidR="000A30FF" w:rsidRPr="00BC0D5D" w:rsidRDefault="000A30FF" w:rsidP="00545B42">
      <w:pPr>
        <w:pStyle w:val="ac"/>
        <w:numPr>
          <w:ilvl w:val="1"/>
          <w:numId w:val="1"/>
        </w:numPr>
        <w:ind w:left="850" w:right="567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BC0D5D">
        <w:rPr>
          <w:rFonts w:ascii="Times New Roman" w:eastAsia="Times New Roman" w:hAnsi="Times New Roman" w:cs="Times New Roman"/>
        </w:rPr>
        <w:t xml:space="preserve">Загрузка транспортного средства Грузом Заказчика, предоставленного Заказчиком, с креплением Груза в/на транспортном средстве. Материалы для крепления Груза приобретаются и доставляются в Порт силами Заказчика и за его счет. </w:t>
      </w:r>
      <w:r w:rsidR="00B70529" w:rsidRPr="00BC0D5D">
        <w:rPr>
          <w:rFonts w:ascii="Times New Roman" w:eastAsia="Times New Roman" w:hAnsi="Times New Roman" w:cs="Times New Roman"/>
          <w:color w:val="auto"/>
        </w:rPr>
        <w:t xml:space="preserve">Загрузка Груза и </w:t>
      </w:r>
      <w:r w:rsidR="00545B42" w:rsidRPr="00BC0D5D">
        <w:rPr>
          <w:rFonts w:ascii="Times New Roman" w:eastAsia="Times New Roman" w:hAnsi="Times New Roman" w:cs="Times New Roman"/>
          <w:color w:val="auto"/>
        </w:rPr>
        <w:t xml:space="preserve">его </w:t>
      </w:r>
      <w:r w:rsidR="00B70529" w:rsidRPr="00BC0D5D">
        <w:rPr>
          <w:rFonts w:ascii="Times New Roman" w:eastAsia="Times New Roman" w:hAnsi="Times New Roman" w:cs="Times New Roman"/>
          <w:color w:val="auto"/>
        </w:rPr>
        <w:t>крепление</w:t>
      </w:r>
      <w:r w:rsidR="00545B42" w:rsidRPr="00BC0D5D">
        <w:rPr>
          <w:rFonts w:ascii="Times New Roman" w:eastAsia="Times New Roman" w:hAnsi="Times New Roman" w:cs="Times New Roman"/>
          <w:color w:val="auto"/>
        </w:rPr>
        <w:t xml:space="preserve"> </w:t>
      </w:r>
      <w:r w:rsidR="00B70529" w:rsidRPr="00BC0D5D">
        <w:rPr>
          <w:rFonts w:ascii="Times New Roman" w:eastAsia="Times New Roman" w:hAnsi="Times New Roman" w:cs="Times New Roman"/>
          <w:color w:val="auto"/>
        </w:rPr>
        <w:t>в</w:t>
      </w:r>
      <w:r w:rsidR="00545B42" w:rsidRPr="00BC0D5D">
        <w:rPr>
          <w:rFonts w:ascii="Times New Roman" w:eastAsia="Times New Roman" w:hAnsi="Times New Roman" w:cs="Times New Roman"/>
          <w:color w:val="auto"/>
        </w:rPr>
        <w:t>/на</w:t>
      </w:r>
      <w:r w:rsidR="00B70529" w:rsidRPr="00BC0D5D">
        <w:rPr>
          <w:rFonts w:ascii="Times New Roman" w:eastAsia="Times New Roman" w:hAnsi="Times New Roman" w:cs="Times New Roman"/>
          <w:color w:val="auto"/>
        </w:rPr>
        <w:t xml:space="preserve"> транспортн</w:t>
      </w:r>
      <w:r w:rsidR="00545B42" w:rsidRPr="00BC0D5D">
        <w:rPr>
          <w:rFonts w:ascii="Times New Roman" w:eastAsia="Times New Roman" w:hAnsi="Times New Roman" w:cs="Times New Roman"/>
          <w:color w:val="auto"/>
        </w:rPr>
        <w:t>ом средстве</w:t>
      </w:r>
      <w:r w:rsidR="00B70529" w:rsidRPr="00BC0D5D">
        <w:rPr>
          <w:rFonts w:ascii="Times New Roman" w:eastAsia="Times New Roman" w:hAnsi="Times New Roman" w:cs="Times New Roman"/>
          <w:color w:val="auto"/>
        </w:rPr>
        <w:t xml:space="preserve"> в отсутствие оформленных Заказчиком НТУ</w:t>
      </w:r>
      <w:r w:rsidR="00545B42" w:rsidRPr="00BC0D5D">
        <w:rPr>
          <w:rFonts w:ascii="Times New Roman" w:eastAsia="Times New Roman" w:hAnsi="Times New Roman" w:cs="Times New Roman"/>
          <w:color w:val="auto"/>
        </w:rPr>
        <w:t>,</w:t>
      </w:r>
      <w:r w:rsidR="00B70529" w:rsidRPr="00BC0D5D">
        <w:rPr>
          <w:rFonts w:ascii="Times New Roman" w:eastAsia="Times New Roman" w:hAnsi="Times New Roman" w:cs="Times New Roman"/>
          <w:color w:val="auto"/>
        </w:rPr>
        <w:t xml:space="preserve"> не допускается</w:t>
      </w:r>
      <w:r w:rsidR="00545B42" w:rsidRPr="00BC0D5D">
        <w:rPr>
          <w:rFonts w:ascii="Times New Roman" w:eastAsia="Times New Roman" w:hAnsi="Times New Roman" w:cs="Times New Roman"/>
          <w:color w:val="auto"/>
        </w:rPr>
        <w:t>.</w:t>
      </w:r>
    </w:p>
    <w:p w14:paraId="64D9B8E8" w14:textId="77777777" w:rsidR="00126FD6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2"/>
        </w:tabs>
        <w:ind w:left="850" w:right="567" w:firstLine="567"/>
        <w:jc w:val="both"/>
      </w:pPr>
      <w:r w:rsidRPr="00BC0D5D">
        <w:rPr>
          <w:color w:val="auto"/>
        </w:rPr>
        <w:t>Порт обеспечивает качественную переработку и сохранность груза Заказчика</w:t>
      </w:r>
      <w:r w:rsidRPr="00BC0D5D">
        <w:t>. Несёт материальную ответственность за порчу упаковки по зависящим от Порта причинам.</w:t>
      </w:r>
    </w:p>
    <w:p w14:paraId="0F979658" w14:textId="77777777" w:rsidR="00E5394E" w:rsidRDefault="00E5394E" w:rsidP="00E5394E">
      <w:pPr>
        <w:pStyle w:val="11"/>
        <w:shd w:val="clear" w:color="auto" w:fill="auto"/>
        <w:tabs>
          <w:tab w:val="left" w:pos="1172"/>
        </w:tabs>
        <w:ind w:right="567"/>
        <w:jc w:val="both"/>
      </w:pPr>
    </w:p>
    <w:p w14:paraId="456F5D53" w14:textId="77777777" w:rsidR="00016930" w:rsidRDefault="00016930" w:rsidP="00E5394E">
      <w:pPr>
        <w:pStyle w:val="11"/>
        <w:shd w:val="clear" w:color="auto" w:fill="auto"/>
        <w:tabs>
          <w:tab w:val="left" w:pos="1172"/>
        </w:tabs>
        <w:ind w:right="567"/>
        <w:jc w:val="both"/>
      </w:pPr>
    </w:p>
    <w:p w14:paraId="5C5C0B33" w14:textId="77777777" w:rsidR="00126FD6" w:rsidRPr="00BC0D5D" w:rsidRDefault="009D61E5" w:rsidP="00A37F12">
      <w:pPr>
        <w:pStyle w:val="10"/>
        <w:numPr>
          <w:ilvl w:val="0"/>
          <w:numId w:val="1"/>
        </w:numPr>
        <w:shd w:val="clear" w:color="auto" w:fill="auto"/>
        <w:tabs>
          <w:tab w:val="left" w:pos="355"/>
        </w:tabs>
        <w:spacing w:after="260"/>
        <w:ind w:left="851" w:right="567" w:firstLine="567"/>
      </w:pPr>
      <w:bookmarkStart w:id="12" w:name="bookmark10"/>
      <w:bookmarkStart w:id="13" w:name="bookmark11"/>
      <w:r w:rsidRPr="00BC0D5D">
        <w:t>ПОРЯДОК РАСЧЕТОВ</w:t>
      </w:r>
      <w:bookmarkEnd w:id="12"/>
      <w:bookmarkEnd w:id="13"/>
    </w:p>
    <w:p w14:paraId="52267965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>За стивидорские работы по перевалке грузов и оказанные услуги в обеспечение перевалки, предусмотренные настоящим договором, Заказчик оплачивает Порту из расчета стоимости перевалки, установленной в Порту на дату погрузочно-разгрузочных работ, согласно Протокола согласования стоимости услуг (Приложени</w:t>
      </w:r>
      <w:r w:rsidR="00BC702D" w:rsidRPr="00BC0D5D">
        <w:t>е</w:t>
      </w:r>
      <w:r w:rsidRPr="00BC0D5D">
        <w:t xml:space="preserve"> № 1 к настоящему договору). За расчетную единицу может быть принята 1 тонна, 1 куб.метр,</w:t>
      </w:r>
      <w:r w:rsidR="00F2601E">
        <w:t xml:space="preserve"> 1 ед.,</w:t>
      </w:r>
      <w:r w:rsidRPr="00BC0D5D">
        <w:t xml:space="preserve"> при этом, за оказанные услуги в обеспечение погрузочно-разгрузочных работ, в том числе работа грузоподъемного оборудования (кранов), маневровые работы локомотива по письменной заявке Заказчика и др. не предусмотренные настоящим договором, Заказчик оплачивает по тарифным ставкам Порта, на основании заявки Заказчика или дополнительного соглашения сторон к настоящему договору.</w:t>
      </w:r>
    </w:p>
    <w:p w14:paraId="290BF7AD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82"/>
        </w:tabs>
        <w:ind w:left="850" w:right="567" w:firstLine="567"/>
        <w:jc w:val="both"/>
      </w:pPr>
      <w:r w:rsidRPr="00BC0D5D">
        <w:t>Количество поступившего груза определяется на основании заверенной уполномоченным представите</w:t>
      </w:r>
      <w:r w:rsidR="005F4291" w:rsidRPr="00BC0D5D">
        <w:t>лем Заказчика копии коносамента, с учетом оформленных Актов-извещений (при наличии).</w:t>
      </w:r>
      <w:r w:rsidRPr="00BC0D5D">
        <w:t xml:space="preserve"> Копии коносамента являются неотъемлемым приложением к двухстороннему акту Порта и Заказчика о количестве выгруженного груза.</w:t>
      </w:r>
    </w:p>
    <w:p w14:paraId="4B297579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>Неоплачиваемое время хранения груза составляет 30 календарных дней с даты размещения груза в Порту.</w:t>
      </w:r>
    </w:p>
    <w:p w14:paraId="108C83B1" w14:textId="77777777" w:rsidR="00126FD6" w:rsidRPr="00BC0D5D" w:rsidRDefault="009D61E5" w:rsidP="00807B8F">
      <w:pPr>
        <w:pStyle w:val="11"/>
        <w:numPr>
          <w:ilvl w:val="0"/>
          <w:numId w:val="17"/>
        </w:numPr>
        <w:shd w:val="clear" w:color="auto" w:fill="auto"/>
        <w:tabs>
          <w:tab w:val="left" w:pos="908"/>
        </w:tabs>
        <w:ind w:right="567"/>
        <w:jc w:val="both"/>
      </w:pPr>
      <w:r w:rsidRPr="00BC0D5D">
        <w:t xml:space="preserve">в случае хранения груза в Порту свыше 30 суток, Заказчик оплачивает Порту хранение из расчета </w:t>
      </w:r>
      <w:r w:rsidR="00B44DF5">
        <w:t>___</w:t>
      </w:r>
      <w:r w:rsidRPr="00BC0D5D">
        <w:t xml:space="preserve"> рублей </w:t>
      </w:r>
      <w:r w:rsidR="00B44DF5">
        <w:t>__</w:t>
      </w:r>
      <w:r w:rsidRPr="00BC0D5D">
        <w:t xml:space="preserve"> копеек за каждый день хранения каждой тонны </w:t>
      </w:r>
      <w:r w:rsidR="00F2601E">
        <w:t>(м</w:t>
      </w:r>
      <w:r w:rsidR="00F2601E" w:rsidRPr="00E625A3">
        <w:rPr>
          <w:vertAlign w:val="superscript"/>
        </w:rPr>
        <w:t>3</w:t>
      </w:r>
      <w:r w:rsidR="00F2601E">
        <w:t xml:space="preserve">, ед.) </w:t>
      </w:r>
      <w:r w:rsidR="00807B8F">
        <w:t>груза;</w:t>
      </w:r>
    </w:p>
    <w:p w14:paraId="79A4E3E1" w14:textId="77777777" w:rsidR="00126FD6" w:rsidRPr="00BC0D5D" w:rsidRDefault="009D61E5" w:rsidP="00807B8F">
      <w:pPr>
        <w:pStyle w:val="11"/>
        <w:numPr>
          <w:ilvl w:val="0"/>
          <w:numId w:val="17"/>
        </w:numPr>
        <w:shd w:val="clear" w:color="auto" w:fill="auto"/>
        <w:tabs>
          <w:tab w:val="left" w:pos="903"/>
        </w:tabs>
        <w:ind w:right="567"/>
        <w:jc w:val="both"/>
      </w:pPr>
      <w:r w:rsidRPr="00BC0D5D">
        <w:t>в случае хранения груза в Порту свыше 45 суток, к указанному размеру платы (</w:t>
      </w:r>
      <w:r w:rsidR="00B44DF5">
        <w:t>___</w:t>
      </w:r>
      <w:r w:rsidRPr="00BC0D5D">
        <w:t xml:space="preserve"> рублей </w:t>
      </w:r>
      <w:r w:rsidR="00B44DF5">
        <w:t>__</w:t>
      </w:r>
      <w:r w:rsidRPr="00BC0D5D">
        <w:t xml:space="preserve"> копеек) применяется коэффициент 1.5 за каждый день хранения каждой тонны</w:t>
      </w:r>
      <w:r w:rsidR="00F2601E">
        <w:t xml:space="preserve"> (м</w:t>
      </w:r>
      <w:r w:rsidR="00F2601E" w:rsidRPr="00E625A3">
        <w:rPr>
          <w:vertAlign w:val="superscript"/>
        </w:rPr>
        <w:t>3</w:t>
      </w:r>
      <w:r w:rsidR="00F2601E">
        <w:t xml:space="preserve">, ед.) </w:t>
      </w:r>
      <w:r w:rsidR="00807B8F">
        <w:t>груза;</w:t>
      </w:r>
    </w:p>
    <w:p w14:paraId="45C732FD" w14:textId="77777777" w:rsidR="00126FD6" w:rsidRPr="00BC0D5D" w:rsidRDefault="009D61E5" w:rsidP="00807B8F">
      <w:pPr>
        <w:pStyle w:val="11"/>
        <w:numPr>
          <w:ilvl w:val="0"/>
          <w:numId w:val="17"/>
        </w:numPr>
        <w:shd w:val="clear" w:color="auto" w:fill="auto"/>
        <w:tabs>
          <w:tab w:val="left" w:pos="908"/>
        </w:tabs>
        <w:ind w:right="567"/>
        <w:jc w:val="both"/>
      </w:pPr>
      <w:r w:rsidRPr="00BC0D5D">
        <w:t>в случае хранения груза в Порту свыше 60 суток, к указанному размеру платы (</w:t>
      </w:r>
      <w:r w:rsidR="00B44DF5">
        <w:t>___</w:t>
      </w:r>
      <w:r w:rsidRPr="00BC0D5D">
        <w:t xml:space="preserve"> рублей </w:t>
      </w:r>
      <w:r w:rsidR="00B44DF5">
        <w:t>__</w:t>
      </w:r>
      <w:r w:rsidRPr="00BC0D5D">
        <w:t xml:space="preserve"> копеек) применяется коэффициент 2.0 за каждый день хранения каждой тонны</w:t>
      </w:r>
      <w:r w:rsidR="00F2601E">
        <w:t xml:space="preserve"> (м</w:t>
      </w:r>
      <w:r w:rsidR="00F2601E" w:rsidRPr="00E625A3">
        <w:rPr>
          <w:vertAlign w:val="superscript"/>
        </w:rPr>
        <w:t>3</w:t>
      </w:r>
      <w:r w:rsidR="00F2601E">
        <w:t>, ед.)</w:t>
      </w:r>
      <w:r w:rsidRPr="00BC0D5D">
        <w:t xml:space="preserve"> груза.</w:t>
      </w:r>
    </w:p>
    <w:p w14:paraId="05FBDE51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Порт производит расчет хранения на дату отгрузки или вывоза из Порта и предъявляет Заказчику счет на оплату.</w:t>
      </w:r>
    </w:p>
    <w:p w14:paraId="2A8C8B11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>Все ставки настоящего договора указаны без учета НДС. Ставки облагаются НДС, в случаях предусмотренных действующим законодательством РФ.</w:t>
      </w:r>
    </w:p>
    <w:p w14:paraId="6CBFC325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13AE5695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206"/>
        </w:tabs>
        <w:ind w:left="850" w:right="567" w:firstLine="567"/>
        <w:jc w:val="both"/>
      </w:pPr>
      <w:r w:rsidRPr="00BC0D5D">
        <w:t>Порядок взаиморасчетов Сторон:</w:t>
      </w:r>
    </w:p>
    <w:p w14:paraId="223C5A96" w14:textId="77777777" w:rsidR="00746631" w:rsidRPr="0051042F" w:rsidRDefault="00746631" w:rsidP="00746631">
      <w:pPr>
        <w:pStyle w:val="11"/>
        <w:numPr>
          <w:ilvl w:val="2"/>
          <w:numId w:val="1"/>
        </w:numPr>
        <w:tabs>
          <w:tab w:val="left" w:pos="1350"/>
        </w:tabs>
        <w:ind w:left="851" w:right="567" w:firstLine="567"/>
        <w:jc w:val="both"/>
      </w:pPr>
      <w:r>
        <w:t>Заказчик произв</w:t>
      </w:r>
      <w:r w:rsidR="00491F25">
        <w:t xml:space="preserve">одит оплату услуг Порта в форме </w:t>
      </w:r>
      <w:r>
        <w:t>100% предварительной оплаты по каждой судовой партии на основании выставленного счета Порта после номинации судна до начала выгрузки судна. В случае</w:t>
      </w:r>
      <w:r w:rsidR="00491F25">
        <w:t>,</w:t>
      </w:r>
      <w:r>
        <w:t xml:space="preserve"> если по </w:t>
      </w:r>
      <w:r w:rsidRPr="0051042F">
        <w:t xml:space="preserve">каким-либо причинам предварительная оплата не была произведена до даты </w:t>
      </w:r>
      <w:r w:rsidR="00AD0FBE">
        <w:t>выгрузки судна (даты генерального акта</w:t>
      </w:r>
      <w:r w:rsidRPr="0051042F">
        <w:t xml:space="preserve">), оплата фактически выполненных услуг </w:t>
      </w:r>
      <w:r w:rsidRPr="0051042F">
        <w:lastRenderedPageBreak/>
        <w:t xml:space="preserve">производится по счету Порта, выставленного после выгрузки. </w:t>
      </w:r>
    </w:p>
    <w:p w14:paraId="006BF8C6" w14:textId="77777777" w:rsidR="00746631" w:rsidRPr="0051042F" w:rsidRDefault="00746631" w:rsidP="00746631">
      <w:pPr>
        <w:pStyle w:val="11"/>
        <w:numPr>
          <w:ilvl w:val="2"/>
          <w:numId w:val="1"/>
        </w:numPr>
        <w:shd w:val="clear" w:color="auto" w:fill="auto"/>
        <w:tabs>
          <w:tab w:val="left" w:pos="1350"/>
        </w:tabs>
        <w:ind w:left="851" w:right="567" w:firstLine="567"/>
        <w:jc w:val="both"/>
      </w:pPr>
      <w:r w:rsidRPr="0051042F">
        <w:t>Порт вправе не согласовывать и не выполнять постановку Судна к причалу в Порту, либо не производить выгрузку судна до момента поступления от Заказчика предоплаты за погрузо-разгрузочные работы и услуги по планируемой к выгрузке судовой партии груза</w:t>
      </w:r>
      <w:r w:rsidR="00E625A3">
        <w:t>,</w:t>
      </w:r>
      <w:r w:rsidRPr="0051042F">
        <w:t xml:space="preserve"> при этом Порт не несет ответ</w:t>
      </w:r>
      <w:r w:rsidR="00491F25">
        <w:t xml:space="preserve">ственность за задержки по выгрузке судна </w:t>
      </w:r>
      <w:r w:rsidRPr="0051042F">
        <w:t>и демереджу, связанные с такой неоплатой Заказчиком.</w:t>
      </w:r>
    </w:p>
    <w:p w14:paraId="493373F5" w14:textId="77777777" w:rsidR="00126FD6" w:rsidRPr="0051042F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4"/>
        </w:tabs>
        <w:ind w:left="850" w:right="567" w:firstLine="567"/>
        <w:jc w:val="both"/>
      </w:pPr>
      <w:r w:rsidRPr="0051042F">
        <w:t>Допускается оплата услуг Порта за Заказчика третьим лицом на условиях настоящего договора, при предоставлении заверенной копии документа подтверждающего взаимоотношения об оплате Заказчика с третьим лицом. При переводе оплаты за услуги по настоящему договору через коммерческий банк, комиссионный сбор банка оплачивает Заказчик.</w:t>
      </w:r>
    </w:p>
    <w:p w14:paraId="55F46867" w14:textId="77777777" w:rsidR="00126FD6" w:rsidRPr="0051042F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4"/>
        </w:tabs>
        <w:ind w:left="850" w:right="567" w:firstLine="567"/>
        <w:jc w:val="both"/>
      </w:pPr>
      <w:r w:rsidRPr="0051042F">
        <w:t>Перерасчет производится ежемесячно по количеству переваленного груза за прошедший месяц.</w:t>
      </w:r>
    </w:p>
    <w:p w14:paraId="1C561A07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4"/>
        </w:tabs>
        <w:ind w:left="850" w:right="567" w:firstLine="567"/>
        <w:jc w:val="both"/>
      </w:pPr>
      <w:r w:rsidRPr="0051042F">
        <w:t>В подтверждение соответствия взаиморасчетов Стороны обязаны согласовать и подписать Акты сверки по договору в 5-дневный срок после их предъявления</w:t>
      </w:r>
      <w:r w:rsidRPr="00BC0D5D">
        <w:t>.</w:t>
      </w:r>
    </w:p>
    <w:p w14:paraId="2E313385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389"/>
        </w:tabs>
        <w:ind w:left="850" w:right="567" w:firstLine="567"/>
        <w:jc w:val="both"/>
      </w:pPr>
      <w:r w:rsidRPr="00BC0D5D">
        <w:t>Заказчик возмещает затраты Порта:</w:t>
      </w:r>
    </w:p>
    <w:p w14:paraId="309238E7" w14:textId="77777777" w:rsidR="00126FD6" w:rsidRPr="00BC0D5D" w:rsidRDefault="009D61E5" w:rsidP="00807B8F">
      <w:pPr>
        <w:pStyle w:val="11"/>
        <w:numPr>
          <w:ilvl w:val="0"/>
          <w:numId w:val="18"/>
        </w:numPr>
        <w:shd w:val="clear" w:color="auto" w:fill="auto"/>
        <w:tabs>
          <w:tab w:val="left" w:pos="739"/>
        </w:tabs>
        <w:ind w:right="567"/>
        <w:jc w:val="both"/>
      </w:pPr>
      <w:r w:rsidRPr="00BC0D5D">
        <w:t>на доставку корреспонденции, по адресам указанным Заказчиком</w:t>
      </w:r>
      <w:r w:rsidR="00E625A3">
        <w:t>;</w:t>
      </w:r>
    </w:p>
    <w:p w14:paraId="749DC99C" w14:textId="77777777" w:rsidR="00126FD6" w:rsidRPr="00BC0D5D" w:rsidRDefault="009D61E5" w:rsidP="00807B8F">
      <w:pPr>
        <w:pStyle w:val="11"/>
        <w:numPr>
          <w:ilvl w:val="0"/>
          <w:numId w:val="18"/>
        </w:numPr>
        <w:shd w:val="clear" w:color="auto" w:fill="auto"/>
        <w:tabs>
          <w:tab w:val="left" w:pos="739"/>
        </w:tabs>
        <w:ind w:right="567"/>
        <w:jc w:val="both"/>
      </w:pPr>
      <w:r w:rsidRPr="00BC0D5D">
        <w:t>за станционный простой порожних вагонов на станции Рыбники, ввиду отсутствия груза</w:t>
      </w:r>
      <w:r w:rsidR="00E625A3">
        <w:t>;</w:t>
      </w:r>
    </w:p>
    <w:p w14:paraId="644C61C0" w14:textId="77777777" w:rsidR="00126FD6" w:rsidRDefault="009D61E5" w:rsidP="00807B8F">
      <w:pPr>
        <w:pStyle w:val="11"/>
        <w:numPr>
          <w:ilvl w:val="0"/>
          <w:numId w:val="18"/>
        </w:numPr>
        <w:shd w:val="clear" w:color="auto" w:fill="auto"/>
        <w:tabs>
          <w:tab w:val="left" w:pos="739"/>
        </w:tabs>
        <w:ind w:right="567"/>
        <w:jc w:val="both"/>
      </w:pPr>
      <w:r w:rsidRPr="00BC0D5D">
        <w:t>за простой на ПНП порожних вагонов свыше 48 часов, ввиду отсутствия провозных документов.</w:t>
      </w:r>
    </w:p>
    <w:p w14:paraId="614EFB28" w14:textId="77777777" w:rsidR="007E75E0" w:rsidRDefault="007E75E0" w:rsidP="007E75E0">
      <w:pPr>
        <w:pStyle w:val="11"/>
        <w:shd w:val="clear" w:color="auto" w:fill="auto"/>
        <w:tabs>
          <w:tab w:val="left" w:pos="739"/>
        </w:tabs>
        <w:ind w:right="567"/>
        <w:jc w:val="both"/>
      </w:pPr>
    </w:p>
    <w:p w14:paraId="2E0629C4" w14:textId="77777777" w:rsidR="00BC0D5D" w:rsidRPr="00BC0D5D" w:rsidRDefault="00BC0D5D" w:rsidP="00BC0D5D">
      <w:pPr>
        <w:pStyle w:val="11"/>
        <w:shd w:val="clear" w:color="auto" w:fill="auto"/>
        <w:tabs>
          <w:tab w:val="left" w:pos="739"/>
        </w:tabs>
        <w:ind w:left="1417" w:right="567" w:firstLine="0"/>
        <w:jc w:val="both"/>
      </w:pPr>
    </w:p>
    <w:p w14:paraId="3D7CFDD3" w14:textId="77777777" w:rsidR="00126FD6" w:rsidRPr="00BC0D5D" w:rsidRDefault="009D61E5" w:rsidP="00C516FE">
      <w:pPr>
        <w:pStyle w:val="10"/>
        <w:numPr>
          <w:ilvl w:val="0"/>
          <w:numId w:val="1"/>
        </w:numPr>
        <w:shd w:val="clear" w:color="auto" w:fill="auto"/>
        <w:tabs>
          <w:tab w:val="left" w:pos="360"/>
        </w:tabs>
        <w:spacing w:after="260"/>
        <w:ind w:left="850" w:right="567" w:firstLine="567"/>
      </w:pPr>
      <w:bookmarkStart w:id="14" w:name="bookmark12"/>
      <w:bookmarkStart w:id="15" w:name="bookmark13"/>
      <w:r w:rsidRPr="00BC0D5D">
        <w:t>ОТВЕТСТВЕННОСТЬ СТОРОН</w:t>
      </w:r>
      <w:bookmarkEnd w:id="14"/>
      <w:bookmarkEnd w:id="15"/>
    </w:p>
    <w:p w14:paraId="7F225546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2"/>
        </w:tabs>
        <w:ind w:left="850" w:right="567" w:firstLine="567"/>
        <w:jc w:val="both"/>
      </w:pPr>
      <w:r w:rsidRPr="00BC0D5D">
        <w:t>Стороны несут взаимную материальную ответственность друг перед другом за неисполнение либо ненадлежащее исполнение любого пункта настоящего договора, в соответствии с действующим законодательством РФ.</w:t>
      </w:r>
    </w:p>
    <w:p w14:paraId="632E6586" w14:textId="77777777" w:rsidR="00126FD6" w:rsidRPr="00BC0D5D" w:rsidRDefault="00491F2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0"/>
          <w:tab w:val="left" w:pos="1469"/>
        </w:tabs>
        <w:ind w:left="850" w:right="567" w:firstLine="567"/>
        <w:jc w:val="both"/>
        <w:rPr>
          <w:color w:val="auto"/>
        </w:rPr>
      </w:pPr>
      <w:r>
        <w:rPr>
          <w:color w:val="auto"/>
        </w:rPr>
        <w:t>За нарушение условий п. 5.5.1</w:t>
      </w:r>
      <w:r w:rsidR="006A04CA" w:rsidRPr="00BC0D5D">
        <w:rPr>
          <w:color w:val="auto"/>
        </w:rPr>
        <w:t>. Договора, Заказчик обязуется уплатить Порту неустойку в размере 0,1% от суммы задолженности за каждый день просрочки, но не более 10%. Порт вправе не согласовывать и не выполнять постановку Судна к причалу в Порту, либо не производить выгрузку судна при наличии просроченной задолженности Заказчика перед Портом</w:t>
      </w:r>
      <w:r w:rsidR="00E625A3">
        <w:rPr>
          <w:color w:val="auto"/>
        </w:rPr>
        <w:t>,</w:t>
      </w:r>
      <w:r w:rsidR="006A04CA" w:rsidRPr="00BC0D5D">
        <w:rPr>
          <w:color w:val="auto"/>
        </w:rPr>
        <w:t xml:space="preserve"> при этом Порт не несет ответственности за задержку выгрузки судна или за ожидание судна в постановке к причалу Порта, связанные с такой неоплатой Заказчиком. </w:t>
      </w:r>
    </w:p>
    <w:p w14:paraId="05F9B2B4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0"/>
        </w:tabs>
        <w:ind w:left="850" w:right="567" w:firstLine="567"/>
        <w:jc w:val="both"/>
      </w:pPr>
      <w:r w:rsidRPr="00BC0D5D">
        <w:t>Заказчик несет ответственность за простои судна: вызванные подачей судов, не предназначенных для перевозки импортных грузов - судов с твиндеками, забоями, барж и т.д., за простои вагонов, поданных под погрузку в неочищенных виде с остатками ранее перевозимого груза, по другим причинам, зависящим от Заказчика.</w:t>
      </w:r>
      <w:r w:rsidR="001A4F2B" w:rsidRPr="00BC0D5D">
        <w:t xml:space="preserve"> </w:t>
      </w:r>
    </w:p>
    <w:p w14:paraId="574961E1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0"/>
        </w:tabs>
        <w:ind w:left="850" w:right="567" w:firstLine="567"/>
        <w:jc w:val="both"/>
      </w:pPr>
      <w:r w:rsidRPr="00BC0D5D">
        <w:t>Заказчик несет ответственность за простои вагонов при неправильном оформлении железнодорожных накладных, при этом переадресовка и переотправка груза по назначению, если неправильное отправление груза произошло по вине Заказчика, производится Заказчиком без участия Порта и за счет Заказчика.</w:t>
      </w:r>
    </w:p>
    <w:p w14:paraId="353CE14F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350"/>
        </w:tabs>
        <w:ind w:left="850" w:right="567" w:firstLine="567"/>
        <w:jc w:val="both"/>
      </w:pPr>
      <w:r w:rsidRPr="00BC0D5D">
        <w:t>Заказчик несет материальную ответственность перед Портом в соответствии с действующими расценками Порта и контролирует время нахождения «собственных» «арендованных» вагонов на ПНП Порта (ответственный простой на ПНП) свыше 48 часов после погрузки груза.</w:t>
      </w:r>
    </w:p>
    <w:p w14:paraId="7B9C751A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3C456BBE" w14:textId="77777777" w:rsidR="00126FD6" w:rsidRPr="00BC0D5D" w:rsidRDefault="009D61E5" w:rsidP="00B33F96">
      <w:pPr>
        <w:pStyle w:val="11"/>
        <w:numPr>
          <w:ilvl w:val="2"/>
          <w:numId w:val="1"/>
        </w:numPr>
        <w:shd w:val="clear" w:color="auto" w:fill="auto"/>
        <w:tabs>
          <w:tab w:val="left" w:pos="1537"/>
        </w:tabs>
        <w:ind w:left="850" w:right="567" w:firstLine="567"/>
        <w:jc w:val="both"/>
      </w:pPr>
      <w:r w:rsidRPr="00BC0D5D">
        <w:t xml:space="preserve">Заказчик несет материальную ответственность перед Портом и перед </w:t>
      </w:r>
      <w:r w:rsidR="00E625A3">
        <w:lastRenderedPageBreak/>
        <w:t>О</w:t>
      </w:r>
      <w:r w:rsidRPr="00BC0D5D">
        <w:t>АО «РЖД» в соответствии с действующими расценками за станционный простой вагонов и ж/д платформ.</w:t>
      </w:r>
    </w:p>
    <w:p w14:paraId="4E433742" w14:textId="77777777" w:rsidR="004B7453" w:rsidRPr="00BC0D5D" w:rsidRDefault="00005257" w:rsidP="00A801BD">
      <w:pPr>
        <w:pStyle w:val="ac"/>
        <w:numPr>
          <w:ilvl w:val="2"/>
          <w:numId w:val="1"/>
        </w:numPr>
        <w:ind w:left="851" w:right="567" w:firstLine="567"/>
        <w:jc w:val="both"/>
        <w:rPr>
          <w:rFonts w:ascii="Times New Roman" w:eastAsia="Times New Roman" w:hAnsi="Times New Roman" w:cs="Times New Roman"/>
        </w:rPr>
      </w:pPr>
      <w:r w:rsidRPr="00BC0D5D">
        <w:rPr>
          <w:rFonts w:ascii="Times New Roman" w:eastAsia="Times New Roman" w:hAnsi="Times New Roman" w:cs="Times New Roman"/>
        </w:rPr>
        <w:t xml:space="preserve"> </w:t>
      </w:r>
      <w:r w:rsidR="004B7453" w:rsidRPr="00BC0D5D">
        <w:rPr>
          <w:rFonts w:ascii="Times New Roman" w:eastAsia="Times New Roman" w:hAnsi="Times New Roman" w:cs="Times New Roman"/>
        </w:rPr>
        <w:t>Порт несет ответственность за сохранность груза Заказчика, принятого Портом на основ</w:t>
      </w:r>
      <w:r w:rsidR="006A04CA" w:rsidRPr="00BC0D5D">
        <w:rPr>
          <w:rFonts w:ascii="Times New Roman" w:eastAsia="Times New Roman" w:hAnsi="Times New Roman" w:cs="Times New Roman"/>
        </w:rPr>
        <w:t>ании коносамента, Генерального акта и Акта-извещения (при его оформлении)</w:t>
      </w:r>
      <w:r w:rsidR="004B7453" w:rsidRPr="00BC0D5D">
        <w:rPr>
          <w:rFonts w:ascii="Times New Roman" w:eastAsia="Times New Roman" w:hAnsi="Times New Roman" w:cs="Times New Roman"/>
        </w:rPr>
        <w:t>.</w:t>
      </w:r>
    </w:p>
    <w:p w14:paraId="03ABB3A6" w14:textId="77777777" w:rsidR="004B7453" w:rsidRPr="00BC0D5D" w:rsidRDefault="00005257" w:rsidP="00A801BD">
      <w:pPr>
        <w:pStyle w:val="ac"/>
        <w:numPr>
          <w:ilvl w:val="2"/>
          <w:numId w:val="1"/>
        </w:numPr>
        <w:ind w:left="851" w:right="567" w:firstLine="567"/>
        <w:jc w:val="both"/>
        <w:rPr>
          <w:rFonts w:ascii="Times New Roman" w:eastAsia="Times New Roman" w:hAnsi="Times New Roman" w:cs="Times New Roman"/>
        </w:rPr>
      </w:pPr>
      <w:r w:rsidRPr="00BC0D5D">
        <w:rPr>
          <w:rFonts w:ascii="Times New Roman" w:eastAsia="Times New Roman" w:hAnsi="Times New Roman" w:cs="Times New Roman"/>
        </w:rPr>
        <w:t xml:space="preserve"> </w:t>
      </w:r>
      <w:r w:rsidR="004B7453" w:rsidRPr="00BC0D5D">
        <w:rPr>
          <w:rFonts w:ascii="Times New Roman" w:eastAsia="Times New Roman" w:hAnsi="Times New Roman" w:cs="Times New Roman"/>
        </w:rPr>
        <w:t>Порт не несет ответственность за ухудшение или потерю качества груза связанное с длительным хранением или перевозкой на транспорте. Все споры по качеству с Получателем решает Заказчик. По каждому случаю ухудшения качества груза в результате перевозки или перемещения груза в Порту Заказчиком составляется Акт, за подписью ответственных лиц Порта.</w:t>
      </w:r>
    </w:p>
    <w:p w14:paraId="6D17A485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438"/>
        </w:tabs>
        <w:ind w:left="850" w:right="567" w:firstLine="567"/>
        <w:jc w:val="both"/>
      </w:pPr>
      <w:r w:rsidRPr="00BC0D5D">
        <w:t xml:space="preserve">Стороны освобождаются от ответственности за частичное или полное неисполнение обязательств по настоящему договору, если такое неисполнение вызвано обстоятельствами непреодолимой </w:t>
      </w:r>
      <w:r w:rsidR="006A04CA" w:rsidRPr="00BC0D5D">
        <w:t>силы, а также запрета на импорт</w:t>
      </w:r>
      <w:r w:rsidRPr="00BC0D5D">
        <w:t>/экспорт и других правительственных действий, при условии, что данные обстоятельства непосредственно повлияли на выполнение условий договора. Исполнение обязательств в этом случае отодвигается на период действия вышеуказанных обстоятельств.</w:t>
      </w:r>
    </w:p>
    <w:p w14:paraId="3F0F6B84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438"/>
        </w:tabs>
        <w:ind w:left="850" w:right="567" w:firstLine="567"/>
        <w:jc w:val="both"/>
      </w:pPr>
      <w:r w:rsidRPr="00BC0D5D">
        <w:t xml:space="preserve">За документально подтвержденные нарушения Заказчиком, работниками Заказчика локальных нормативных актов Порта, Заказчик несет ответственность в сфере </w:t>
      </w:r>
      <w:r w:rsidR="00E625A3">
        <w:t>о</w:t>
      </w:r>
      <w:r w:rsidRPr="00BC0D5D">
        <w:t xml:space="preserve">храны труда, </w:t>
      </w:r>
      <w:r w:rsidR="00E625A3">
        <w:t>п</w:t>
      </w:r>
      <w:r w:rsidRPr="00BC0D5D">
        <w:t xml:space="preserve">ромышленной безопасности и </w:t>
      </w:r>
      <w:r w:rsidR="00E625A3">
        <w:t>э</w:t>
      </w:r>
      <w:r w:rsidRPr="00BC0D5D">
        <w:t>кологии и оплачивает Порту штрафные санкции сверх взыскиваемых убытков</w:t>
      </w:r>
      <w:r w:rsidR="00E625A3">
        <w:t>.</w:t>
      </w:r>
    </w:p>
    <w:p w14:paraId="4D9C81B1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546"/>
        </w:tabs>
        <w:ind w:left="850" w:right="567" w:firstLine="567"/>
        <w:jc w:val="both"/>
      </w:pPr>
      <w:r w:rsidRPr="00BC0D5D">
        <w:t xml:space="preserve">За документально подтвержденные нарушения требований охраны труда, промышленной, пожарной, экологической безопасности, допущенные его работниками, за несчастные случаи, происшедшие с его работниками </w:t>
      </w:r>
      <w:r w:rsidR="00BC702D" w:rsidRPr="00BC0D5D">
        <w:t xml:space="preserve">либо работниками иных организаций, привлеченными Заказчиком </w:t>
      </w:r>
      <w:r w:rsidRPr="00BC0D5D">
        <w:t>при выполнении работ, согласно Договору и на территории Порта, а именно:</w:t>
      </w:r>
    </w:p>
    <w:p w14:paraId="08283BDF" w14:textId="77777777" w:rsidR="00126FD6" w:rsidRPr="00BC0D5D" w:rsidRDefault="009D61E5" w:rsidP="00C516FE">
      <w:pPr>
        <w:pStyle w:val="11"/>
        <w:shd w:val="clear" w:color="auto" w:fill="auto"/>
        <w:tabs>
          <w:tab w:val="left" w:pos="313"/>
        </w:tabs>
        <w:ind w:left="850" w:right="567" w:firstLine="567"/>
        <w:jc w:val="both"/>
      </w:pPr>
      <w:r w:rsidRPr="00BC0D5D">
        <w:t>а)</w:t>
      </w:r>
      <w:r w:rsidRPr="00BC0D5D">
        <w:tab/>
        <w:t>За нарушение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Заказчик выплачивает Порту штраф в размере 5 000 (пять тысяч) рублей (за каждое повторное нарушение - 7 500 (семь тысяч пятьсот) рублей). Основанием для штрафа будет являться акт предписания на приостановку работ.</w:t>
      </w:r>
    </w:p>
    <w:p w14:paraId="0A8D81F4" w14:textId="77777777" w:rsidR="00126FD6" w:rsidRPr="00BC0D5D" w:rsidRDefault="009D61E5" w:rsidP="00C516FE">
      <w:pPr>
        <w:pStyle w:val="11"/>
        <w:shd w:val="clear" w:color="auto" w:fill="auto"/>
        <w:tabs>
          <w:tab w:val="left" w:pos="322"/>
        </w:tabs>
        <w:ind w:left="850" w:right="567" w:firstLine="567"/>
        <w:jc w:val="both"/>
      </w:pPr>
      <w:r w:rsidRPr="00BC0D5D">
        <w:t>б)</w:t>
      </w:r>
      <w:r w:rsidRPr="00BC0D5D">
        <w:tab/>
        <w:t>За нарушение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повлекшее групповой несчастный случай и/или несчастный случай со смертельным исходом, Заказчик выплачивает семье пострадавшего штраф в размере 1 000 000 (один миллион) рублей. Основанием для штрафа будет являться акт формы Н-1.</w:t>
      </w:r>
    </w:p>
    <w:p w14:paraId="71BF19FF" w14:textId="77777777" w:rsidR="00126FD6" w:rsidRPr="00BC0D5D" w:rsidRDefault="009D61E5" w:rsidP="00C516FE">
      <w:pPr>
        <w:pStyle w:val="11"/>
        <w:shd w:val="clear" w:color="auto" w:fill="auto"/>
        <w:tabs>
          <w:tab w:val="left" w:pos="322"/>
        </w:tabs>
        <w:ind w:left="850" w:right="567" w:firstLine="567"/>
        <w:jc w:val="both"/>
      </w:pPr>
      <w:r w:rsidRPr="00BC0D5D">
        <w:t>в)</w:t>
      </w:r>
      <w:r w:rsidRPr="00BC0D5D">
        <w:tab/>
        <w:t xml:space="preserve">За нарушение требований безопасности при производстве работ (допущение нарушений требований охраны труда и промышленной безопасности), безопасности дорожного </w:t>
      </w:r>
      <w:r w:rsidR="008D4941">
        <w:t>движения на территории Порта</w:t>
      </w:r>
      <w:r w:rsidRPr="00BC0D5D">
        <w:t>, повлекшее тяжелый несчастный случай, Заказчик выплачивает Порту штраф в размере 100 000 (сто тысяч) рублей. Основанием для штрафа будет являться акт формы Н-1.</w:t>
      </w:r>
    </w:p>
    <w:p w14:paraId="4B5539DB" w14:textId="77777777" w:rsidR="00126FD6" w:rsidRPr="00BC0D5D" w:rsidRDefault="009D61E5" w:rsidP="00C516FE">
      <w:pPr>
        <w:pStyle w:val="11"/>
        <w:shd w:val="clear" w:color="auto" w:fill="auto"/>
        <w:tabs>
          <w:tab w:val="left" w:pos="318"/>
        </w:tabs>
        <w:ind w:left="850" w:right="567" w:firstLine="567"/>
        <w:jc w:val="both"/>
      </w:pPr>
      <w:r w:rsidRPr="00BC0D5D">
        <w:t>г)</w:t>
      </w:r>
      <w:r w:rsidRPr="00BC0D5D">
        <w:tab/>
        <w:t>За систематическое (более трех раз в течение срока действия Договора, а если он превышает один год, то в течение года) нарушение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Заказчик выплачивает Порту штраф в размере 30 000 (тридцать тысяч) рублей. Основанием для штрафа будет акт предписания на приостановку работ.</w:t>
      </w:r>
    </w:p>
    <w:p w14:paraId="1F9967E5" w14:textId="77777777" w:rsidR="00126FD6" w:rsidRPr="00BC0D5D" w:rsidRDefault="009D61E5" w:rsidP="00C516FE">
      <w:pPr>
        <w:pStyle w:val="11"/>
        <w:shd w:val="clear" w:color="auto" w:fill="auto"/>
        <w:tabs>
          <w:tab w:val="left" w:pos="327"/>
        </w:tabs>
        <w:ind w:left="850" w:right="567" w:firstLine="567"/>
        <w:jc w:val="both"/>
      </w:pPr>
      <w:r w:rsidRPr="00BC0D5D">
        <w:lastRenderedPageBreak/>
        <w:t>д)</w:t>
      </w:r>
      <w:r w:rsidRPr="00BC0D5D">
        <w:tab/>
        <w:t>За нарушение стандартов и норм в сфере экологической безопасности, а также за ненадлежащее исполнение условий по соблюдению чистоты на территории Порта, связанных с уборкой бытовых отходов в специально отведенные места, очисткой колес автотранспорта от грязи перед въездом/выездом на/с территории Порта, Заказчик выплачивает Порту штраф в размере 30 000 (тридцать тысяч) рублей. Основанием для штрафа будет являться акт предписания.</w:t>
      </w:r>
    </w:p>
    <w:p w14:paraId="5B336DCB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5F07E806" w14:textId="77777777" w:rsidR="00126FD6" w:rsidRPr="00BC0D5D" w:rsidRDefault="009D61E5" w:rsidP="00C516FE">
      <w:pPr>
        <w:pStyle w:val="11"/>
        <w:shd w:val="clear" w:color="auto" w:fill="auto"/>
        <w:tabs>
          <w:tab w:val="left" w:pos="362"/>
        </w:tabs>
        <w:ind w:left="850" w:right="567" w:firstLine="567"/>
        <w:jc w:val="both"/>
      </w:pPr>
      <w:r w:rsidRPr="00BC0D5D">
        <w:t>е)</w:t>
      </w:r>
      <w:r w:rsidRPr="00BC0D5D">
        <w:tab/>
        <w:t>За нарушение Инструкции о пропускной системе и внутриобъектовом режиме работниками Заказчика, а также любыми третьими лицами/работниками таких третьих лиц (включая инспекторские службы, агентов и иных представителей), привлеченными Заказчиком самостоятельно в период действия настоящего Договора и в связи с ним, Заказчик выплачивает Порту штраф в размере 2 500 (две тысячи пятьсот) рублей за каждое выявленное нарушение.</w:t>
      </w:r>
    </w:p>
    <w:p w14:paraId="4D5D21DE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507"/>
        </w:tabs>
        <w:ind w:left="850" w:right="567" w:firstLine="567"/>
        <w:jc w:val="both"/>
      </w:pPr>
      <w:r w:rsidRPr="00BC0D5D">
        <w:t xml:space="preserve">За документально подтвержденное несоблюдение </w:t>
      </w:r>
      <w:r w:rsidR="00E625A3">
        <w:t>п</w:t>
      </w:r>
      <w:r w:rsidRPr="00BC0D5D">
        <w:t xml:space="preserve">равил </w:t>
      </w:r>
      <w:r w:rsidR="00E625A3">
        <w:t>о</w:t>
      </w:r>
      <w:r w:rsidR="00A801BD">
        <w:t>храны труда</w:t>
      </w:r>
      <w:r w:rsidRPr="00BC0D5D">
        <w:t xml:space="preserve">, </w:t>
      </w:r>
      <w:r w:rsidR="00E625A3">
        <w:t>п</w:t>
      </w:r>
      <w:r w:rsidRPr="00BC0D5D">
        <w:t xml:space="preserve">равил дорожного движения на территории Порта (включая КПП), </w:t>
      </w:r>
      <w:r w:rsidR="00E625A3">
        <w:t>и</w:t>
      </w:r>
      <w:r w:rsidRPr="00BC0D5D">
        <w:t xml:space="preserve">нструкции о пропускной системе и внутриобъектовом режиме, а также условий локальных нормативных актов Порта в сфере </w:t>
      </w:r>
      <w:r w:rsidR="00E625A3">
        <w:t>о</w:t>
      </w:r>
      <w:r w:rsidRPr="00BC0D5D">
        <w:t xml:space="preserve">храны труда, </w:t>
      </w:r>
      <w:r w:rsidR="00E625A3">
        <w:t>п</w:t>
      </w:r>
      <w:r w:rsidRPr="00BC0D5D">
        <w:t xml:space="preserve">ромышленной безопасности и </w:t>
      </w:r>
      <w:r w:rsidR="00E625A3">
        <w:t>э</w:t>
      </w:r>
      <w:r w:rsidRPr="00BC0D5D">
        <w:t>кологии.</w:t>
      </w:r>
    </w:p>
    <w:p w14:paraId="08E92CE0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1666"/>
        </w:tabs>
        <w:ind w:left="850" w:right="567" w:firstLine="567"/>
        <w:jc w:val="both"/>
      </w:pPr>
      <w:r w:rsidRPr="00BC0D5D">
        <w:t xml:space="preserve">За документально подтвержденные действия/бездействие, не соответствующие требованиям локальных нормативных актов Порта в области </w:t>
      </w:r>
      <w:r w:rsidR="00E625A3">
        <w:t>о</w:t>
      </w:r>
      <w:r w:rsidRPr="00BC0D5D">
        <w:t xml:space="preserve">храны труда, </w:t>
      </w:r>
      <w:r w:rsidR="00E625A3">
        <w:t>п</w:t>
      </w:r>
      <w:r w:rsidRPr="00BC0D5D">
        <w:t xml:space="preserve">ромышленной безопасности и </w:t>
      </w:r>
      <w:r w:rsidR="00E625A3">
        <w:t>э</w:t>
      </w:r>
      <w:r w:rsidRPr="00BC0D5D">
        <w:t xml:space="preserve">кологии, и являющиеся нарушениями последних, допущенные как работниками Заказчика, так и любыми третьими лицами/работниками таких третьих лиц (включая инспекторские службы, агентов и иных представителей), привлеченными им самостоятельно в период действия Договора и в связи с ним. Ответственность, принятая Заказчиком по настоящему пункту Договора, включает в себя оплату штрафов, пеней, а также возмещение </w:t>
      </w:r>
      <w:proofErr w:type="gramStart"/>
      <w:r w:rsidRPr="00BC0D5D">
        <w:t>причиненных</w:t>
      </w:r>
      <w:proofErr w:type="gramEnd"/>
      <w:r w:rsidRPr="00BC0D5D">
        <w:t xml:space="preserve"> в связи с этим Порту убытков в размерах, предусмотренных в качестве ответственности за аналогичные нарушения Заказчика (работников Заказчика).</w:t>
      </w:r>
    </w:p>
    <w:p w14:paraId="746B3E13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826"/>
        </w:tabs>
        <w:ind w:left="851" w:right="567" w:firstLine="567"/>
        <w:jc w:val="both"/>
      </w:pPr>
      <w:r w:rsidRPr="00BC0D5D">
        <w:t>С целью предупреждения нарушений, предусмотренных п. 6.2.2-6.2.3 Договора, Заказчик обязан ознакомить привлеченных им для исполнения обязательств по Договору третьих лиц, а также несет ответственность за ознакомление с действующими в Порту соответствующими локальными нормативными актами, соблюдение которых обязательно в процессе исполнения Договора при нахождении на территории АО «Порт Восточные ворота - Приморский завод».</w:t>
      </w:r>
    </w:p>
    <w:p w14:paraId="513961A7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649"/>
        </w:tabs>
        <w:ind w:left="850" w:right="567" w:firstLine="567"/>
        <w:jc w:val="both"/>
      </w:pPr>
      <w:r w:rsidRPr="00BC0D5D">
        <w:t>Любые действия третьих лиц, включая инспекторские службы, агентов и иных представителей, привлеченных Заказчиком на территорию АО «Порт Восточные ворота - Приморский завод» в связи с исполнением Договора, осуществляются только с участием и/или сопровождением сотрудниками/представителями Порта.</w:t>
      </w:r>
    </w:p>
    <w:p w14:paraId="21641C29" w14:textId="77777777" w:rsidR="00126FD6" w:rsidRPr="00BC0D5D" w:rsidRDefault="009D61E5" w:rsidP="00C516FE">
      <w:pPr>
        <w:pStyle w:val="11"/>
        <w:numPr>
          <w:ilvl w:val="2"/>
          <w:numId w:val="1"/>
        </w:numPr>
        <w:shd w:val="clear" w:color="auto" w:fill="auto"/>
        <w:tabs>
          <w:tab w:val="left" w:pos="649"/>
        </w:tabs>
        <w:spacing w:after="540"/>
        <w:ind w:left="850" w:right="567" w:firstLine="567"/>
        <w:jc w:val="both"/>
      </w:pPr>
      <w:r w:rsidRPr="00BC0D5D">
        <w:t>Заказчик возмещает Порту убытки, возникшие в случае нарушения таможенных правил по вине Заказчика на основании подтверждающих такое нарушение документов (Постановления таможенного органа о вынесении наказания), а также документов, подтверждающих факт несения Портом таких убытков (платежные поручения на осуществление соответствующих платежей) и при условии, что Порт не обжаловал документы соответствующих органов.</w:t>
      </w:r>
    </w:p>
    <w:p w14:paraId="1899183B" w14:textId="77777777" w:rsidR="00126FD6" w:rsidRPr="00BC0D5D" w:rsidRDefault="009D61E5" w:rsidP="00C516FE">
      <w:pPr>
        <w:pStyle w:val="10"/>
        <w:numPr>
          <w:ilvl w:val="0"/>
          <w:numId w:val="1"/>
        </w:numPr>
        <w:shd w:val="clear" w:color="auto" w:fill="auto"/>
        <w:tabs>
          <w:tab w:val="left" w:pos="362"/>
        </w:tabs>
        <w:spacing w:after="260"/>
        <w:ind w:left="850" w:right="567" w:firstLine="567"/>
      </w:pPr>
      <w:bookmarkStart w:id="16" w:name="bookmark14"/>
      <w:bookmarkStart w:id="17" w:name="bookmark15"/>
      <w:r w:rsidRPr="00BC0D5D">
        <w:t>СРОК ДЕЙСТВИЯ ДОГОВОРА</w:t>
      </w:r>
      <w:bookmarkEnd w:id="16"/>
      <w:bookmarkEnd w:id="17"/>
    </w:p>
    <w:p w14:paraId="44433FEA" w14:textId="1969BE40" w:rsidR="00126FD6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 xml:space="preserve">Настоящий договор вступает в силу с даты подписания договора </w:t>
      </w:r>
      <w:r w:rsidRPr="00BC0D5D">
        <w:lastRenderedPageBreak/>
        <w:t xml:space="preserve">Сторонами и действует </w:t>
      </w:r>
      <w:r w:rsidRPr="00BC0D5D">
        <w:rPr>
          <w:b/>
          <w:bCs/>
        </w:rPr>
        <w:t xml:space="preserve">до </w:t>
      </w:r>
      <w:r w:rsidR="00F67558">
        <w:rPr>
          <w:b/>
          <w:bCs/>
        </w:rPr>
        <w:t>__</w:t>
      </w:r>
      <w:r w:rsidR="00711E5D">
        <w:rPr>
          <w:b/>
          <w:bCs/>
        </w:rPr>
        <w:t>_</w:t>
      </w:r>
      <w:r w:rsidR="00711E5D" w:rsidRPr="00BC0D5D">
        <w:rPr>
          <w:b/>
          <w:bCs/>
        </w:rPr>
        <w:t>.</w:t>
      </w:r>
      <w:r w:rsidR="00711E5D">
        <w:rPr>
          <w:b/>
          <w:bCs/>
        </w:rPr>
        <w:t xml:space="preserve"> _</w:t>
      </w:r>
      <w:r w:rsidR="00F67558">
        <w:rPr>
          <w:b/>
          <w:bCs/>
        </w:rPr>
        <w:t>__</w:t>
      </w:r>
      <w:r w:rsidR="00711E5D">
        <w:rPr>
          <w:b/>
          <w:bCs/>
        </w:rPr>
        <w:t>_</w:t>
      </w:r>
      <w:r w:rsidR="00711E5D" w:rsidRPr="00BC0D5D">
        <w:rPr>
          <w:b/>
          <w:bCs/>
        </w:rPr>
        <w:t>.</w:t>
      </w:r>
      <w:r w:rsidR="00711E5D">
        <w:rPr>
          <w:b/>
          <w:bCs/>
        </w:rPr>
        <w:t xml:space="preserve"> _</w:t>
      </w:r>
      <w:r w:rsidR="00F67558">
        <w:rPr>
          <w:b/>
          <w:bCs/>
        </w:rPr>
        <w:t>_____</w:t>
      </w:r>
      <w:r w:rsidRPr="00BC0D5D">
        <w:rPr>
          <w:b/>
          <w:bCs/>
        </w:rPr>
        <w:t xml:space="preserve"> года. </w:t>
      </w:r>
      <w:r w:rsidRPr="00BC0D5D">
        <w:t>В части взаиморасчетов и погашения убытков договор действует до полного взаиморасчета Сторон. Если ни одна из Сторон за 30 дней до окончания срока действия договора не заявила о расторжении договора, договор считается пролонгированным на один календарный год.</w:t>
      </w:r>
    </w:p>
    <w:p w14:paraId="62F7BB7D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1177"/>
        </w:tabs>
        <w:ind w:left="850" w:right="567" w:firstLine="567"/>
        <w:jc w:val="both"/>
      </w:pPr>
      <w:r w:rsidRPr="00BC0D5D">
        <w:t>Настоящий договор может быть продлен на любой срок или расторгнут в одностороннем порядке при условии, что стороны будут извещены о прекращении действия договора за 30 дней, при этом стороны обязаны известить друг друга в письменном виде и в течение указанного срока выполнить все свои обязательства в части настоящего договора.</w:t>
      </w:r>
    </w:p>
    <w:p w14:paraId="54E08F30" w14:textId="77777777" w:rsidR="007C2B71" w:rsidRPr="00BC0D5D" w:rsidRDefault="007C2B71" w:rsidP="007C2B71">
      <w:pPr>
        <w:pStyle w:val="11"/>
        <w:shd w:val="clear" w:color="auto" w:fill="auto"/>
        <w:tabs>
          <w:tab w:val="left" w:pos="1177"/>
        </w:tabs>
        <w:ind w:right="567"/>
        <w:jc w:val="both"/>
      </w:pPr>
    </w:p>
    <w:p w14:paraId="45E20A0A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0BA8072A" w14:textId="77777777" w:rsidR="00126FD6" w:rsidRPr="00BC0D5D" w:rsidRDefault="009D61E5" w:rsidP="00C516FE">
      <w:pPr>
        <w:pStyle w:val="10"/>
        <w:numPr>
          <w:ilvl w:val="0"/>
          <w:numId w:val="1"/>
        </w:numPr>
        <w:shd w:val="clear" w:color="auto" w:fill="auto"/>
        <w:tabs>
          <w:tab w:val="left" w:pos="350"/>
        </w:tabs>
        <w:spacing w:after="260"/>
        <w:ind w:left="850" w:right="567" w:firstLine="567"/>
      </w:pPr>
      <w:bookmarkStart w:id="18" w:name="bookmark16"/>
      <w:bookmarkStart w:id="19" w:name="bookmark17"/>
      <w:r w:rsidRPr="00BC0D5D">
        <w:t>ДРУГИЕ УСЛОВИЯ</w:t>
      </w:r>
      <w:bookmarkEnd w:id="18"/>
      <w:bookmarkEnd w:id="19"/>
    </w:p>
    <w:p w14:paraId="48278E74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697"/>
        </w:tabs>
        <w:spacing w:line="254" w:lineRule="auto"/>
        <w:ind w:left="850" w:right="567" w:firstLine="567"/>
        <w:jc w:val="both"/>
      </w:pPr>
      <w:r w:rsidRPr="00BC0D5D">
        <w:t>Все изменения к настоящему Договору производятся только по согласованию сторон и оформляются письменно.</w:t>
      </w:r>
    </w:p>
    <w:p w14:paraId="3090DAD3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По вопросам, не предусмотренным Договором, стороны руководствуются действующим законодательством Российской Федерации, в том числе Федеральным законом «О морских портах в РФ» и Уставом железнодорожного транспорта Российской Федерации.</w:t>
      </w:r>
    </w:p>
    <w:p w14:paraId="40278C98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При постановке судна представители Порта и администрации судна подписывают Акт о готовности судна к безопасному проведению работ (далее Акт).</w:t>
      </w:r>
    </w:p>
    <w:p w14:paraId="4849890C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Судно принимается к обработке и Порт принимает нотис о готовности только после подписания Акта о готовности без замечаний.</w:t>
      </w:r>
    </w:p>
    <w:p w14:paraId="481B656E" w14:textId="77777777" w:rsidR="00126FD6" w:rsidRPr="00BC0D5D" w:rsidRDefault="009D61E5" w:rsidP="00A801BD">
      <w:pPr>
        <w:pStyle w:val="11"/>
        <w:shd w:val="clear" w:color="auto" w:fill="auto"/>
        <w:ind w:left="851" w:right="567" w:firstLine="567"/>
        <w:jc w:val="both"/>
      </w:pPr>
      <w:r w:rsidRPr="00BC0D5D">
        <w:t>Обязательными условиями подписания Акта о готовности являются:</w:t>
      </w:r>
    </w:p>
    <w:p w14:paraId="5E0EFF28" w14:textId="77777777" w:rsidR="00126FD6" w:rsidRPr="00BC0D5D" w:rsidRDefault="009D61E5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 w:rsidRPr="00BC0D5D">
        <w:t>безопасный трап;</w:t>
      </w:r>
    </w:p>
    <w:p w14:paraId="005F8557" w14:textId="77777777" w:rsidR="00A801BD" w:rsidRDefault="009D61E5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 w:rsidRPr="00BC0D5D">
        <w:t xml:space="preserve">наличие </w:t>
      </w:r>
      <w:proofErr w:type="spellStart"/>
      <w:r w:rsidRPr="00BC0D5D">
        <w:t>подтраповой</w:t>
      </w:r>
      <w:proofErr w:type="spellEnd"/>
      <w:r w:rsidRPr="00BC0D5D">
        <w:t xml:space="preserve"> сети, закрепленной по всей длине трапа за борт судна; </w:t>
      </w:r>
    </w:p>
    <w:p w14:paraId="6B8B0BFB" w14:textId="77777777" w:rsidR="00A801BD" w:rsidRDefault="009D61E5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 w:rsidRPr="00BC0D5D">
        <w:t>наличие знаков-аншлагов о запрете прохода вдоль рабочего борта по палубе;</w:t>
      </w:r>
    </w:p>
    <w:p w14:paraId="505790EC" w14:textId="77777777" w:rsidR="00126FD6" w:rsidRPr="00BC0D5D" w:rsidRDefault="009D61E5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 w:rsidRPr="00BC0D5D">
        <w:t>безопасный (не загроможденный, не скользкий) проход между трюмами и по палубе;</w:t>
      </w:r>
    </w:p>
    <w:p w14:paraId="4A5F95CF" w14:textId="77777777" w:rsidR="00126FD6" w:rsidRPr="00BC0D5D" w:rsidRDefault="009D61E5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 w:rsidRPr="00BC0D5D">
        <w:t xml:space="preserve">наличие </w:t>
      </w:r>
      <w:proofErr w:type="spellStart"/>
      <w:r w:rsidRPr="00BC0D5D">
        <w:t>леерных</w:t>
      </w:r>
      <w:proofErr w:type="spellEnd"/>
      <w:r w:rsidRPr="00BC0D5D">
        <w:t xml:space="preserve"> ограждений установленных стандартов безопасности вокруг открытого трюма, вдоль борта, исключающих падение человека за борт;</w:t>
      </w:r>
    </w:p>
    <w:p w14:paraId="50030B80" w14:textId="77777777" w:rsidR="00A801BD" w:rsidRDefault="009D61E5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 w:rsidRPr="00BC0D5D">
        <w:t>достаточное освещение для производства погрузочно-разгрузочных работ;</w:t>
      </w:r>
    </w:p>
    <w:p w14:paraId="1FDD1D85" w14:textId="77777777" w:rsidR="00126FD6" w:rsidRPr="00BC0D5D" w:rsidRDefault="00E625A3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>
        <w:t>о</w:t>
      </w:r>
      <w:r w:rsidR="009D61E5" w:rsidRPr="00BC0D5D">
        <w:t>тсутствие в трюме токсичных, вредных газов и других факторов, представляющих опасность для жизни и здоровья людей;</w:t>
      </w:r>
    </w:p>
    <w:p w14:paraId="00C24000" w14:textId="77777777" w:rsidR="00126FD6" w:rsidRPr="00BC0D5D" w:rsidRDefault="009D61E5" w:rsidP="0081534D">
      <w:pPr>
        <w:pStyle w:val="11"/>
        <w:numPr>
          <w:ilvl w:val="0"/>
          <w:numId w:val="12"/>
        </w:numPr>
        <w:shd w:val="clear" w:color="auto" w:fill="auto"/>
        <w:ind w:right="567"/>
        <w:jc w:val="both"/>
      </w:pPr>
      <w:r w:rsidRPr="00BC0D5D">
        <w:t>исправность всех грузовых средств и люков судна Заказчика для производства погрузочно- разгрузочных работ, освещение мест производства работ (в трюмах, на палубе, у борта судна) в темное время суток в соответствии с требованиями правил безопасности труда в морских портах, а также пожарной инспекции.</w:t>
      </w:r>
    </w:p>
    <w:p w14:paraId="371DFAD2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В зимний период палубная поверхность судов Заказчика должна быть свободной и чистой, должна систематически убираться, очищаться от снега, остатков нефтепродуктов и т.п., в случае обледенения должна быть посыпана песком или шлаком.</w:t>
      </w:r>
    </w:p>
    <w:p w14:paraId="142C1453" w14:textId="77777777" w:rsidR="00126FD6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Заказчик обязан в процессе проведения погрузочно-разгрузочных работ до момента окончания всех работ обеспечить выполнение указанных в Акте требований, в противном случае Порт оставляет за собой право прекратить любые действия с указанным судном с отнесением убытков и иных негативных последствий на счет Заказчика.</w:t>
      </w:r>
    </w:p>
    <w:p w14:paraId="7A145E69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 xml:space="preserve">Заказчик гарантирует, что все его действия по распоряжению Грузом, осуществляемые в соответствии с Договором, основываются на оформленных надлежащим образом правах в отношении этого Груза, и несет ответственность за </w:t>
      </w:r>
      <w:r w:rsidRPr="00BC0D5D">
        <w:lastRenderedPageBreak/>
        <w:t>полноту и достоверность всех документов и сведений в них, предоставляемых Порту при распоряжении Грузом.</w:t>
      </w:r>
    </w:p>
    <w:p w14:paraId="7A76CD10" w14:textId="77777777" w:rsidR="00126FD6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Настоящий Договор составлен в 2-х экземплярах, которые имеют одинаковую юридическую силу.</w:t>
      </w:r>
    </w:p>
    <w:p w14:paraId="3AA5E6CF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Все Дополнения, Приложения и Изменения к Договору имеют силу, если они оформлены в письменном виде, подписаны уполномоченными представителями обеих Сторон, и скреплены печатями Сторон.</w:t>
      </w:r>
    </w:p>
    <w:p w14:paraId="099460C1" w14:textId="77777777" w:rsidR="00126FD6" w:rsidRPr="00BC0D5D" w:rsidRDefault="009D61E5" w:rsidP="00C516FE">
      <w:pPr>
        <w:pStyle w:val="11"/>
        <w:numPr>
          <w:ilvl w:val="1"/>
          <w:numId w:val="1"/>
        </w:numPr>
        <w:shd w:val="clear" w:color="auto" w:fill="auto"/>
        <w:tabs>
          <w:tab w:val="left" w:pos="697"/>
        </w:tabs>
        <w:ind w:left="850" w:right="567" w:firstLine="567"/>
        <w:jc w:val="both"/>
      </w:pPr>
      <w:r w:rsidRPr="00BC0D5D">
        <w:t>Все Дополнения, Приложения и Изменения к Договору, согласованные Сторонами, являются неотъемлемыми частями Договора.</w:t>
      </w:r>
    </w:p>
    <w:p w14:paraId="1C507F84" w14:textId="77777777" w:rsidR="00571E42" w:rsidRPr="00BC0D5D" w:rsidRDefault="009D61E5" w:rsidP="00C516FE">
      <w:pPr>
        <w:pStyle w:val="11"/>
        <w:shd w:val="clear" w:color="auto" w:fill="auto"/>
        <w:ind w:left="850" w:right="567" w:firstLine="567"/>
        <w:jc w:val="both"/>
      </w:pPr>
      <w:r w:rsidRPr="00BC0D5D">
        <w:t>Все споры по Договору разрешаются путем переговоров. Стороны пришли к соглашению считать досудебный порядок разрешения споров обязательным для Сторон. Срок рассмотрения претензий Стороной договора составляет 20 рабочих дней с момента получения претензии. Все претензии должны быть направлены в письменном виде,</w:t>
      </w:r>
      <w:r w:rsidR="00571E42" w:rsidRPr="00BC0D5D">
        <w:t xml:space="preserve"> предварительно по электронной почте, с последующим направлением заказным письмом с уведомлением о вручении или способом курьерской доставки. При недостижении согласия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Приморского края. При этом правом, применимым при рассмотрении спора, является право Российской Федерации.</w:t>
      </w:r>
    </w:p>
    <w:p w14:paraId="5738B5A8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359DCB8B" w14:textId="77777777" w:rsidR="00126FD6" w:rsidRPr="00BC0D5D" w:rsidRDefault="00126FD6" w:rsidP="00C516FE">
      <w:pPr>
        <w:pStyle w:val="a6"/>
        <w:framePr w:wrap="none" w:vAnchor="page" w:hAnchor="page" w:x="10121" w:y="625"/>
        <w:shd w:val="clear" w:color="auto" w:fill="auto"/>
        <w:ind w:left="850" w:right="567" w:firstLine="567"/>
      </w:pPr>
    </w:p>
    <w:p w14:paraId="0196615A" w14:textId="77777777" w:rsidR="00D01C1E" w:rsidRPr="00BC0D5D" w:rsidRDefault="009D61E5" w:rsidP="00D01C1E">
      <w:pPr>
        <w:pStyle w:val="11"/>
        <w:numPr>
          <w:ilvl w:val="1"/>
          <w:numId w:val="1"/>
        </w:numPr>
        <w:shd w:val="clear" w:color="auto" w:fill="auto"/>
        <w:tabs>
          <w:tab w:val="left" w:pos="471"/>
        </w:tabs>
        <w:ind w:left="850" w:right="567" w:firstLine="567"/>
        <w:jc w:val="both"/>
      </w:pPr>
      <w:r w:rsidRPr="00BC0D5D">
        <w:t>Стороны обязуются соблюдать применимое законодательство по противодействию коррупции и противодействии легализации (отмыванию) доходов, полученных приступным путем, включая, помимо прочего, любые и все последующие законы,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законодательство»), в том числе:</w:t>
      </w:r>
    </w:p>
    <w:p w14:paraId="0121629C" w14:textId="77777777" w:rsidR="00126FD6" w:rsidRPr="00BC0D5D" w:rsidRDefault="0092464F" w:rsidP="00D01C1E">
      <w:pPr>
        <w:pStyle w:val="11"/>
        <w:shd w:val="clear" w:color="auto" w:fill="auto"/>
        <w:tabs>
          <w:tab w:val="left" w:pos="303"/>
        </w:tabs>
        <w:ind w:left="850" w:right="567" w:firstLine="567"/>
        <w:jc w:val="both"/>
      </w:pPr>
      <w:r>
        <w:t xml:space="preserve">а) </w:t>
      </w:r>
      <w:r w:rsidR="009D61E5" w:rsidRPr="00BC0D5D">
        <w:t>Федеральный закон № 273-ФЗ от 25.12.2008г. «О противодействии</w:t>
      </w:r>
      <w:r>
        <w:t xml:space="preserve"> </w:t>
      </w:r>
      <w:r w:rsidR="009D61E5" w:rsidRPr="00BC0D5D">
        <w:t>коррупции»,</w:t>
      </w:r>
    </w:p>
    <w:p w14:paraId="78D0B4E4" w14:textId="77777777" w:rsidR="00126FD6" w:rsidRPr="00BC0D5D" w:rsidRDefault="0092464F" w:rsidP="00D01C1E">
      <w:pPr>
        <w:pStyle w:val="11"/>
        <w:shd w:val="clear" w:color="auto" w:fill="auto"/>
        <w:tabs>
          <w:tab w:val="left" w:pos="418"/>
        </w:tabs>
        <w:ind w:left="850" w:right="567" w:firstLine="567"/>
        <w:jc w:val="both"/>
      </w:pPr>
      <w:r>
        <w:t xml:space="preserve">б) </w:t>
      </w:r>
      <w:r w:rsidR="009D61E5" w:rsidRPr="00BC0D5D">
        <w:t>Федеральный закон от 7.08.2001г. № 115-ФЗ «О противодействии легализации (отмыванию) доходов, полученных преступным путем, и финансированию терроризма».</w:t>
      </w:r>
    </w:p>
    <w:p w14:paraId="79B87955" w14:textId="77777777" w:rsidR="00D01C1E" w:rsidRDefault="009D61E5" w:rsidP="00D01C1E">
      <w:pPr>
        <w:pStyle w:val="11"/>
        <w:numPr>
          <w:ilvl w:val="0"/>
          <w:numId w:val="11"/>
        </w:numPr>
        <w:shd w:val="clear" w:color="auto" w:fill="auto"/>
        <w:tabs>
          <w:tab w:val="left" w:pos="649"/>
        </w:tabs>
        <w:ind w:left="850" w:right="567" w:firstLine="567"/>
        <w:jc w:val="both"/>
      </w:pPr>
      <w:r w:rsidRPr="00BC0D5D">
        <w:t>При исполнении своих обязательств по Договору, Стороны, их аффилированные лица, работники или посредники не совершают каких-либо действий (отказываются от бездействия), которые противоречат требованиям Антикоррупционного законодательства. В том числе, воздерживаются от прямого или косвенного, лично или через третьих лиц предложения, обещания, дачи, вымогательства, просьбы, согласия получить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выгоды),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  <w:r w:rsidR="00D01C1E">
        <w:t xml:space="preserve"> </w:t>
      </w:r>
    </w:p>
    <w:p w14:paraId="3513B621" w14:textId="77777777" w:rsidR="00126FD6" w:rsidRPr="00BC0D5D" w:rsidRDefault="00D01C1E" w:rsidP="00D01C1E">
      <w:pPr>
        <w:pStyle w:val="11"/>
        <w:shd w:val="clear" w:color="auto" w:fill="auto"/>
        <w:tabs>
          <w:tab w:val="left" w:pos="649"/>
        </w:tabs>
        <w:ind w:left="850" w:right="567" w:firstLine="567"/>
        <w:jc w:val="both"/>
      </w:pPr>
      <w:r>
        <w:t xml:space="preserve">8.9.1. </w:t>
      </w:r>
      <w:r w:rsidR="009D61E5" w:rsidRPr="00BC0D5D">
        <w:t>При выявлении одной из Сторон случаев нарушения положений Договора ее аффилированными лицами или работниками, она обязуется в письменной форме уведомить об этих нарушениях другую Сторону в течение 3 (трех) рабочих дней.</w:t>
      </w:r>
    </w:p>
    <w:p w14:paraId="503EDA64" w14:textId="77777777" w:rsidR="00A801BD" w:rsidRDefault="009D61E5" w:rsidP="00A801BD">
      <w:pPr>
        <w:pStyle w:val="11"/>
        <w:shd w:val="clear" w:color="auto" w:fill="auto"/>
        <w:ind w:left="850" w:right="567" w:firstLine="567"/>
        <w:jc w:val="both"/>
      </w:pPr>
      <w:r w:rsidRPr="00BC0D5D">
        <w:t>Также, в случае возникновения у одной из Сторон разумно обоснованных подозрений, что произошло или может произойти нарушение каких-либо положений настоящего Договора другой Стороной, ее аффилированными лицами или работниками, такая Сторона вправе направить другой Стороне запрос, с требованием предоставить комментарии и информацию (документы), опровергающую или подтверждающую факт нарушения.</w:t>
      </w:r>
    </w:p>
    <w:p w14:paraId="164D1655" w14:textId="77777777" w:rsidR="00D53FBB" w:rsidRDefault="00D01C1E" w:rsidP="00D53FBB">
      <w:pPr>
        <w:pStyle w:val="11"/>
        <w:shd w:val="clear" w:color="auto" w:fill="auto"/>
        <w:ind w:left="850" w:right="567" w:firstLine="567"/>
        <w:jc w:val="both"/>
      </w:pPr>
      <w:r>
        <w:lastRenderedPageBreak/>
        <w:t xml:space="preserve">8.9.2. </w:t>
      </w:r>
      <w:r w:rsidR="009D61E5" w:rsidRPr="00BC0D5D">
        <w:t>Вся документация, связанная с Договором, может передаваться Сторонами по техническим средствам связи (факс, электронная почта). Документация, переданная Сторонами по техническим средствам связи, имеет юридическую силу.</w:t>
      </w:r>
    </w:p>
    <w:p w14:paraId="265E72DA" w14:textId="77777777" w:rsidR="00126FD6" w:rsidRPr="00BC0D5D" w:rsidRDefault="00D01C1E" w:rsidP="00D53FBB">
      <w:pPr>
        <w:pStyle w:val="11"/>
        <w:shd w:val="clear" w:color="auto" w:fill="auto"/>
        <w:ind w:left="850" w:right="567" w:firstLine="567"/>
        <w:jc w:val="both"/>
      </w:pPr>
      <w:r>
        <w:t>8.10</w:t>
      </w:r>
      <w:r w:rsidR="00D53FBB">
        <w:t xml:space="preserve">. </w:t>
      </w:r>
      <w:r w:rsidR="009D61E5" w:rsidRPr="00BC0D5D">
        <w:t>Один раз в квартал, не позднее 15 (пятнадцатого) числа месяца, следующего за отчетным кварталом. Стороны производят сверку фактически обработанных объемов Груза.</w:t>
      </w:r>
    </w:p>
    <w:p w14:paraId="1068E2F9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22D832C4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B20478B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00657E22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0A4A1A3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6D9C866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7BE9E5A4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71BB6B1" w14:textId="77777777" w:rsidR="00D53FBB" w:rsidRPr="00D53FBB" w:rsidRDefault="00D53FBB" w:rsidP="00D53FBB">
      <w:pPr>
        <w:pStyle w:val="ac"/>
        <w:numPr>
          <w:ilvl w:val="0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D3C96B7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786ED254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4E87D747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4C5A94E3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4A0E96FD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2CC34F8A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BCF1CA0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338A0882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17529A9" w14:textId="77777777" w:rsidR="00D53FBB" w:rsidRPr="00D53FBB" w:rsidRDefault="00D53FBB" w:rsidP="00D53FBB">
      <w:pPr>
        <w:pStyle w:val="ac"/>
        <w:numPr>
          <w:ilvl w:val="1"/>
          <w:numId w:val="9"/>
        </w:numPr>
        <w:tabs>
          <w:tab w:val="left" w:pos="614"/>
        </w:tabs>
        <w:ind w:left="850" w:right="567" w:firstLine="567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16CC0859" w14:textId="77777777" w:rsidR="001A0644" w:rsidRDefault="00D01C1E" w:rsidP="001A0644">
      <w:pPr>
        <w:pStyle w:val="11"/>
        <w:tabs>
          <w:tab w:val="left" w:pos="614"/>
        </w:tabs>
        <w:ind w:left="850" w:right="567" w:firstLine="567"/>
        <w:jc w:val="both"/>
      </w:pPr>
      <w:r>
        <w:t xml:space="preserve">8.11. </w:t>
      </w:r>
      <w:r w:rsidR="001A0644">
        <w:t>Стороны в соответствии со статьей 431.2 ГК заверяют в том, что они надлежащим образом поставлены на учет для целей налогообложения, в том числе в объеме, в котором это необходимо, для целей уплаты НДС в соответствующем налоговом органе по месту своего нахождения в России. Стороны соблюдают законодательство РФ в отношении уплаты обязательных платежей, в том числе всех видов налогов. У Сторон не имеется неисполненных обязательств по уплате налогов, срок уплаты которых наступил на дату заключения настоящего договора. Стороны производили все удержания, которые необходимо было произвести в отношении или в счет любого налога, из всех платежей, которые они осуществляли, и подавали отчетность по всем таким удержаниям. Стороны располагают достаточными средствами для исполнения обязательств по договору.</w:t>
      </w:r>
    </w:p>
    <w:p w14:paraId="2C68EA8B" w14:textId="77777777" w:rsidR="001A0644" w:rsidRDefault="001A0644" w:rsidP="001A0644">
      <w:pPr>
        <w:pStyle w:val="11"/>
        <w:tabs>
          <w:tab w:val="left" w:pos="614"/>
        </w:tabs>
        <w:ind w:left="850" w:right="567" w:firstLine="567"/>
        <w:jc w:val="both"/>
      </w:pPr>
      <w:r>
        <w:t xml:space="preserve"> Среди контрагентов Сторон на дату заключения договора отсутствуют компании (поставщики товаров, работ, услуг и пр.) с признаками “недобросовестного налогоплательщика”.  Стороны не имеют целью использовать противозаконную схему, не заключали никакую сделку или соглашение и не использовали никакие особые режимы налогообложения или налоговые льготы, основной целью которых было:</w:t>
      </w:r>
    </w:p>
    <w:p w14:paraId="4FFA906A" w14:textId="77777777" w:rsidR="001A0644" w:rsidRDefault="001A0644" w:rsidP="001A0644">
      <w:pPr>
        <w:pStyle w:val="11"/>
        <w:numPr>
          <w:ilvl w:val="0"/>
          <w:numId w:val="21"/>
        </w:numPr>
        <w:tabs>
          <w:tab w:val="left" w:pos="614"/>
        </w:tabs>
        <w:ind w:right="567"/>
        <w:jc w:val="both"/>
      </w:pPr>
      <w:r>
        <w:t xml:space="preserve">уклонение от какого-либо налогового обязательства, снижение его размера или отсрочка исполнения такого налогового обязательства; </w:t>
      </w:r>
    </w:p>
    <w:p w14:paraId="5A831C01" w14:textId="77777777" w:rsidR="001A0644" w:rsidRDefault="001A0644" w:rsidP="001A0644">
      <w:pPr>
        <w:pStyle w:val="11"/>
        <w:numPr>
          <w:ilvl w:val="0"/>
          <w:numId w:val="21"/>
        </w:numPr>
        <w:tabs>
          <w:tab w:val="left" w:pos="614"/>
        </w:tabs>
        <w:ind w:right="567"/>
        <w:jc w:val="both"/>
      </w:pPr>
      <w:r>
        <w:t>или которые приведут к возникновению какого-либо обязательства по уплате дополнительных налогов на основании положений по предотвращению неуплаты налогов, включая концепции необоснованной налоговой выгоды или недобросовестного налогоплательщика.</w:t>
      </w:r>
    </w:p>
    <w:p w14:paraId="72D648F9" w14:textId="77777777" w:rsidR="00641D8A" w:rsidRDefault="001A0644" w:rsidP="001A0644">
      <w:pPr>
        <w:pStyle w:val="11"/>
        <w:shd w:val="clear" w:color="auto" w:fill="auto"/>
        <w:tabs>
          <w:tab w:val="left" w:pos="614"/>
        </w:tabs>
        <w:ind w:left="850" w:right="567" w:firstLine="567"/>
        <w:jc w:val="both"/>
      </w:pPr>
      <w:r>
        <w:t xml:space="preserve"> </w:t>
      </w:r>
      <w:r w:rsidR="00D01C1E">
        <w:t xml:space="preserve">8.12. </w:t>
      </w:r>
      <w:r w:rsidR="009D61E5" w:rsidRPr="00BC0D5D">
        <w:t>Целью договора является исполнение обозначенных в нем обязательств сторон, и стороны не преследуют цели неуплаты (полной или частичной) и (или) зачета (возврата) суммы какого-либо применимого налога. Информация, отраженная в договоре, а также в документах, которые стороны будут оформлять в дальнейшем во исполнение договора, соответствует действительной воле сторон, и стороны при заключении договора намерены произвести полное исполнение обязательств, принятых на себя по договору.</w:t>
      </w:r>
    </w:p>
    <w:p w14:paraId="21BA66E7" w14:textId="77777777" w:rsidR="00DA737F" w:rsidRDefault="00DA737F" w:rsidP="00DA737F">
      <w:pPr>
        <w:pStyle w:val="11"/>
        <w:spacing w:after="260"/>
        <w:ind w:left="850" w:right="567" w:firstLine="567"/>
        <w:jc w:val="center"/>
      </w:pPr>
      <w:r>
        <w:t>9. КОНФИДЕНЦИАЛЬНОСТЬ</w:t>
      </w:r>
    </w:p>
    <w:p w14:paraId="070A7BDF" w14:textId="77777777" w:rsidR="00DA737F" w:rsidRDefault="00DA737F" w:rsidP="00DA737F">
      <w:pPr>
        <w:pStyle w:val="11"/>
        <w:ind w:left="850" w:right="567" w:firstLine="567"/>
        <w:jc w:val="both"/>
      </w:pPr>
      <w:r>
        <w:t xml:space="preserve">9.1.  По Договору конфиденциальной признается вся информация, касающаяся предмета Договора, сроков и хода его выполнения. Стороны договорились о неразглашении предоставляемой друг другу конфиденциальной информации, касающейся Договора. </w:t>
      </w:r>
    </w:p>
    <w:p w14:paraId="383EC638" w14:textId="77777777" w:rsidR="00DA737F" w:rsidRDefault="00DA737F" w:rsidP="00DA737F">
      <w:pPr>
        <w:pStyle w:val="11"/>
        <w:ind w:left="850" w:right="567" w:firstLine="567"/>
        <w:jc w:val="both"/>
      </w:pPr>
      <w:r>
        <w:t>9.2.  Каждая из сторон обязана сохранять конфиденциальность информации, полученной в ходе исполнения Договора, обеспечить защиту от несанкционированного доступа, использования или распространения третьим лицам.</w:t>
      </w:r>
    </w:p>
    <w:p w14:paraId="5B4732A0" w14:textId="77777777" w:rsidR="00DA737F" w:rsidRDefault="00DA737F" w:rsidP="00DA737F">
      <w:pPr>
        <w:pStyle w:val="11"/>
        <w:ind w:left="850" w:right="567" w:firstLine="567"/>
        <w:jc w:val="both"/>
      </w:pPr>
      <w:r>
        <w:t>9.3.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стороны, независимо от причины прекращения действия Договора.</w:t>
      </w:r>
    </w:p>
    <w:p w14:paraId="556E0DA0" w14:textId="77777777" w:rsidR="00DA737F" w:rsidRDefault="00DA737F" w:rsidP="00DA737F">
      <w:pPr>
        <w:pStyle w:val="11"/>
        <w:ind w:left="850" w:right="567" w:firstLine="567"/>
        <w:jc w:val="both"/>
      </w:pPr>
      <w:r>
        <w:lastRenderedPageBreak/>
        <w:t>9.4. Условия конфиденциальности вступают в силу с момента подписания Договора и действуют в течение 3 (трех) лет после его прекращения.</w:t>
      </w:r>
    </w:p>
    <w:p w14:paraId="7A0D835F" w14:textId="77777777" w:rsidR="00DA737F" w:rsidRDefault="00DA737F" w:rsidP="00DA737F">
      <w:pPr>
        <w:pStyle w:val="11"/>
        <w:ind w:left="850" w:right="567" w:firstLine="567"/>
        <w:jc w:val="both"/>
      </w:pPr>
      <w:r>
        <w:t>9.5.  Порт имеет право раскрывать необходимую информацию о Заказчике, в том числе на официальном сайте Порта, в соответствии с действующим законодательством Российской Федерации, включая, но не ограничиваясь, Правила недискриминационного доступа к услугам субъектов естественных монополий в портах, утвержденных Постановлением Правительства Российской Федерации от 20.10.2017г. № 1285.</w:t>
      </w:r>
    </w:p>
    <w:p w14:paraId="7375C1F4" w14:textId="77777777" w:rsidR="00DA737F" w:rsidRDefault="00DA737F" w:rsidP="00DA737F">
      <w:pPr>
        <w:pStyle w:val="11"/>
        <w:shd w:val="clear" w:color="auto" w:fill="auto"/>
        <w:ind w:left="850" w:right="567" w:firstLine="567"/>
        <w:jc w:val="both"/>
      </w:pPr>
      <w:r>
        <w:t>9.6. Стороны не несут ответственность в случае передачи ими конфиденциальной информации по настоящему Договору государственным органам, имеющим право ее затребовать в соответствии с законодательством Российской Федерации.</w:t>
      </w:r>
    </w:p>
    <w:p w14:paraId="6C049A49" w14:textId="77777777" w:rsidR="001A0644" w:rsidRPr="00BC0D5D" w:rsidRDefault="001A0644" w:rsidP="00711E5D">
      <w:pPr>
        <w:pStyle w:val="11"/>
        <w:shd w:val="clear" w:color="auto" w:fill="auto"/>
        <w:ind w:right="567" w:firstLine="0"/>
        <w:jc w:val="both"/>
      </w:pPr>
    </w:p>
    <w:tbl>
      <w:tblPr>
        <w:tblStyle w:val="ad"/>
        <w:tblpPr w:leftFromText="180" w:rightFromText="180" w:vertAnchor="text" w:horzAnchor="page" w:tblpX="2085" w:tblpY="723"/>
        <w:tblW w:w="8876" w:type="dxa"/>
        <w:tblLayout w:type="fixed"/>
        <w:tblLook w:val="04A0" w:firstRow="1" w:lastRow="0" w:firstColumn="1" w:lastColumn="0" w:noHBand="0" w:noVBand="1"/>
      </w:tblPr>
      <w:tblGrid>
        <w:gridCol w:w="3880"/>
        <w:gridCol w:w="4996"/>
      </w:tblGrid>
      <w:tr w:rsidR="007E75E0" w:rsidRPr="00BC0D5D" w14:paraId="65C4AE80" w14:textId="77777777" w:rsidTr="000E4136">
        <w:trPr>
          <w:trHeight w:val="6216"/>
        </w:trPr>
        <w:tc>
          <w:tcPr>
            <w:tcW w:w="3880" w:type="dxa"/>
          </w:tcPr>
          <w:p w14:paraId="079FC9C6" w14:textId="77777777" w:rsidR="007E75E0" w:rsidRPr="00BC0D5D" w:rsidRDefault="007E75E0" w:rsidP="007E75E0">
            <w:pPr>
              <w:pStyle w:val="11"/>
              <w:shd w:val="clear" w:color="auto" w:fill="auto"/>
              <w:ind w:right="567" w:firstLine="0"/>
            </w:pPr>
            <w:r w:rsidRPr="00BC0D5D">
              <w:rPr>
                <w:b/>
                <w:bCs/>
              </w:rPr>
              <w:t>Заказчик:</w:t>
            </w:r>
          </w:p>
          <w:p w14:paraId="180C7019" w14:textId="77777777" w:rsidR="007E75E0" w:rsidRPr="00100619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30352748" w14:textId="77777777" w:rsidR="007E75E0" w:rsidRPr="00100619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0230B17A" w14:textId="77777777" w:rsidR="007E75E0" w:rsidRPr="00100619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21155144" w14:textId="77777777" w:rsidR="007E75E0" w:rsidRPr="00100619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49DB5D2B" w14:textId="77777777" w:rsidR="007E75E0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  <w:r w:rsidRPr="00100619">
              <w:rPr>
                <w:b/>
                <w:bCs/>
              </w:rPr>
              <w:t xml:space="preserve">   </w:t>
            </w:r>
          </w:p>
          <w:p w14:paraId="7F9225B1" w14:textId="77777777" w:rsidR="007E75E0" w:rsidRPr="00B33F96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  <w:r w:rsidRPr="00B33F96">
              <w:rPr>
                <w:b/>
                <w:bCs/>
              </w:rPr>
              <w:t xml:space="preserve"> </w:t>
            </w:r>
          </w:p>
          <w:p w14:paraId="24BCE6CC" w14:textId="77777777" w:rsidR="007E75E0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7DEEDE5F" w14:textId="77777777" w:rsidR="007E75E0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4FD5E08A" w14:textId="77777777" w:rsidR="007E75E0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5B13FC0D" w14:textId="77777777" w:rsidR="007E75E0" w:rsidRPr="00B33F96" w:rsidRDefault="007E75E0" w:rsidP="007E75E0">
            <w:pPr>
              <w:pStyle w:val="11"/>
              <w:shd w:val="clear" w:color="auto" w:fill="auto"/>
              <w:ind w:left="851" w:right="567" w:firstLine="0"/>
              <w:rPr>
                <w:b/>
                <w:bCs/>
              </w:rPr>
            </w:pPr>
          </w:p>
          <w:p w14:paraId="28B96A79" w14:textId="77777777" w:rsidR="007E75E0" w:rsidRPr="00B33F96" w:rsidRDefault="007E75E0" w:rsidP="007E75E0">
            <w:pPr>
              <w:pStyle w:val="11"/>
              <w:shd w:val="clear" w:color="auto" w:fill="auto"/>
              <w:ind w:right="567" w:firstLine="0"/>
              <w:jc w:val="both"/>
            </w:pPr>
          </w:p>
          <w:p w14:paraId="6C365F13" w14:textId="77777777" w:rsid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7CEA41CD" w14:textId="77777777" w:rsid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41EB56E0" w14:textId="77777777" w:rsid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7C709D86" w14:textId="77777777" w:rsid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075808D5" w14:textId="77777777" w:rsidR="000E4136" w:rsidRDefault="000E4136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57577D43" w14:textId="77777777" w:rsidR="000E4136" w:rsidRDefault="000E4136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526D61C9" w14:textId="77777777" w:rsidR="000E4136" w:rsidRDefault="000E4136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494D2BD1" w14:textId="77777777" w:rsidR="000E4136" w:rsidRDefault="000E4136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3096DBED" w14:textId="77777777" w:rsid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</w:p>
          <w:p w14:paraId="267FD543" w14:textId="77777777" w:rsidR="007E75E0" w:rsidRPr="00B33F96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2"/>
                <w:lang w:bidi="ar-SA"/>
              </w:rPr>
              <w:t>Руководитель</w:t>
            </w:r>
          </w:p>
          <w:p w14:paraId="11252DBB" w14:textId="77777777" w:rsidR="007E75E0" w:rsidRPr="00B33F96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bidi="ar-SA"/>
              </w:rPr>
            </w:pPr>
          </w:p>
          <w:p w14:paraId="5A580FDC" w14:textId="77777777" w:rsid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bidi="ar-SA"/>
              </w:rPr>
            </w:pPr>
          </w:p>
          <w:p w14:paraId="7F655C36" w14:textId="77777777" w:rsidR="007E75E0" w:rsidRP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bidi="ar-SA"/>
              </w:rPr>
            </w:pPr>
          </w:p>
          <w:p w14:paraId="6E8F7608" w14:textId="77777777" w:rsidR="007E75E0" w:rsidRPr="007E75E0" w:rsidRDefault="007E75E0" w:rsidP="007E75E0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E75E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___________________ ФИО     </w:t>
            </w:r>
          </w:p>
          <w:p w14:paraId="10AFF8D6" w14:textId="77777777" w:rsidR="007E75E0" w:rsidRPr="00BC0D5D" w:rsidRDefault="007E75E0" w:rsidP="007E75E0">
            <w:pPr>
              <w:pStyle w:val="11"/>
              <w:shd w:val="clear" w:color="auto" w:fill="auto"/>
              <w:ind w:left="850" w:right="567" w:firstLine="0"/>
              <w:rPr>
                <w:b/>
                <w:bCs/>
              </w:rPr>
            </w:pPr>
            <w:r w:rsidRPr="00B33F96">
              <w:rPr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4996" w:type="dxa"/>
          </w:tcPr>
          <w:p w14:paraId="11A9A2EC" w14:textId="77777777" w:rsidR="00711E5D" w:rsidRPr="00711E5D" w:rsidRDefault="00711E5D" w:rsidP="00711E5D">
            <w:pPr>
              <w:widowControl/>
              <w:autoSpaceDE w:val="0"/>
              <w:autoSpaceDN w:val="0"/>
              <w:adjustRightInd w:val="0"/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Порт: </w:t>
            </w:r>
          </w:p>
          <w:p w14:paraId="33DBEAD6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АО «ПОРТ ВОСТОЧНЫЕ ВОРОТА - ПРИМОРСКИЙ ЗАВОД»</w:t>
            </w: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6CCE8F0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692900, г. Находка-3, ул. Судоремонтная 29а, ИНН 2508005500, КПП 250801001  </w:t>
            </w:r>
          </w:p>
          <w:p w14:paraId="4E1106D2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Банковские реквизиты для рублевых платежей:  </w:t>
            </w:r>
          </w:p>
          <w:p w14:paraId="7E3F72A3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Дальневосточный банк Сбербанка России г. Хабаровск </w:t>
            </w:r>
          </w:p>
          <w:p w14:paraId="631DDAF0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Р/с: 40 702 810 850 180 110 664, к/с 30 101 810 600 000 000 608, БИК 040813608 </w:t>
            </w:r>
          </w:p>
          <w:p w14:paraId="0B650F9E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е-</w:t>
            </w:r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mail</w:t>
            </w: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: приемная – </w:t>
            </w:r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office</w:t>
            </w: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pvv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@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primzavod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ru</w:t>
            </w:r>
            <w:proofErr w:type="spellEnd"/>
          </w:p>
          <w:p w14:paraId="3F14DF7D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Телефоны: </w:t>
            </w:r>
          </w:p>
          <w:p w14:paraId="1ECE9601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директор: (4236) 698066, приемная (4236) 698072  </w:t>
            </w:r>
          </w:p>
          <w:p w14:paraId="765D64CC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диспетчер: (4236) 699168 </w:t>
            </w:r>
          </w:p>
          <w:p w14:paraId="77F0EE67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Коммерческий отдел:</w:t>
            </w:r>
          </w:p>
          <w:p w14:paraId="70F6CED7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Commerce</w:t>
            </w:r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@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primzavod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ru</w:t>
            </w:r>
            <w:proofErr w:type="spellEnd"/>
          </w:p>
          <w:p w14:paraId="4769FDD3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TekinaEA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@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primzavod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ru</w:t>
            </w:r>
            <w:proofErr w:type="spellEnd"/>
          </w:p>
          <w:p w14:paraId="483B5AE6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TeplovodskayaNa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@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primzavod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ru</w:t>
            </w:r>
            <w:proofErr w:type="spellEnd"/>
          </w:p>
          <w:p w14:paraId="281AFBD4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Cargodep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@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primzavod</w:t>
            </w:r>
            <w:proofErr w:type="spellEnd"/>
            <w:r w:rsidRPr="00711E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spellStart"/>
            <w:r w:rsidRPr="00711E5D">
              <w:rPr>
                <w:rFonts w:ascii="Times New Roman" w:eastAsia="Times New Roman" w:hAnsi="Times New Roman" w:cs="Times New Roman"/>
                <w:color w:val="auto"/>
                <w:lang w:val="en" w:bidi="ar-SA"/>
              </w:rPr>
              <w:t>ru</w:t>
            </w:r>
            <w:proofErr w:type="spellEnd"/>
          </w:p>
          <w:p w14:paraId="19113A3E" w14:textId="77777777" w:rsidR="00711E5D" w:rsidRPr="00711E5D" w:rsidRDefault="00711E5D" w:rsidP="00711E5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p w14:paraId="60E40533" w14:textId="77777777" w:rsidR="007E75E0" w:rsidRDefault="007E75E0" w:rsidP="007E75E0">
            <w:pPr>
              <w:pStyle w:val="11"/>
              <w:ind w:firstLine="0"/>
              <w:rPr>
                <w:bCs/>
                <w:sz w:val="22"/>
                <w:szCs w:val="22"/>
              </w:rPr>
            </w:pPr>
          </w:p>
          <w:p w14:paraId="26A854EA" w14:textId="77777777" w:rsidR="007E75E0" w:rsidRPr="00BC0D5D" w:rsidRDefault="007E75E0" w:rsidP="007E75E0">
            <w:pPr>
              <w:pStyle w:val="11"/>
              <w:ind w:right="567" w:firstLine="0"/>
              <w:rPr>
                <w:b/>
                <w:bCs/>
              </w:rPr>
            </w:pPr>
            <w:r w:rsidRPr="00BC0D5D">
              <w:rPr>
                <w:b/>
                <w:bCs/>
              </w:rPr>
              <w:t>АО «Порт Восточные ворота - Приморский завод»</w:t>
            </w:r>
          </w:p>
          <w:p w14:paraId="22CE5141" w14:textId="77777777" w:rsidR="007E75E0" w:rsidRPr="00BC0D5D" w:rsidRDefault="007E75E0" w:rsidP="007E75E0">
            <w:pPr>
              <w:pStyle w:val="11"/>
              <w:ind w:right="567" w:firstLine="0"/>
              <w:rPr>
                <w:b/>
                <w:bCs/>
              </w:rPr>
            </w:pPr>
          </w:p>
          <w:p w14:paraId="600FDF96" w14:textId="3C2AAC01" w:rsidR="007E75E0" w:rsidRDefault="00711E5D" w:rsidP="007E75E0">
            <w:pPr>
              <w:pStyle w:val="11"/>
              <w:ind w:right="567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Генеральный директор </w:t>
            </w:r>
          </w:p>
          <w:p w14:paraId="4C158531" w14:textId="74E3DCB5" w:rsidR="00711E5D" w:rsidRDefault="00711E5D" w:rsidP="007E75E0">
            <w:pPr>
              <w:pStyle w:val="11"/>
              <w:ind w:right="567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Управляющей организации </w:t>
            </w:r>
          </w:p>
          <w:p w14:paraId="6496F0FB" w14:textId="6C458E78" w:rsidR="00711E5D" w:rsidRPr="00BC0D5D" w:rsidRDefault="00711E5D" w:rsidP="007E75E0">
            <w:pPr>
              <w:pStyle w:val="11"/>
              <w:ind w:right="567" w:firstLine="0"/>
              <w:rPr>
                <w:b/>
                <w:bCs/>
              </w:rPr>
            </w:pPr>
            <w:r>
              <w:rPr>
                <w:b/>
                <w:bCs/>
              </w:rPr>
              <w:t>АО «Приморский завод»</w:t>
            </w:r>
          </w:p>
          <w:p w14:paraId="5C016770" w14:textId="77777777" w:rsidR="007E75E0" w:rsidRPr="00BC0D5D" w:rsidRDefault="007E75E0" w:rsidP="007E75E0">
            <w:pPr>
              <w:pStyle w:val="11"/>
              <w:ind w:right="567" w:firstLine="0"/>
              <w:jc w:val="both"/>
              <w:rPr>
                <w:bCs/>
              </w:rPr>
            </w:pPr>
          </w:p>
          <w:p w14:paraId="3CEA2DBF" w14:textId="5B60866C" w:rsidR="007E75E0" w:rsidRPr="00BC0D5D" w:rsidRDefault="007E75E0" w:rsidP="007E75E0">
            <w:pPr>
              <w:pStyle w:val="11"/>
              <w:ind w:right="567" w:firstLine="0"/>
              <w:jc w:val="both"/>
              <w:rPr>
                <w:bCs/>
              </w:rPr>
            </w:pPr>
            <w:r w:rsidRPr="00BC0D5D">
              <w:rPr>
                <w:bCs/>
              </w:rPr>
              <w:t xml:space="preserve">_____________ </w:t>
            </w:r>
            <w:r w:rsidR="00711E5D">
              <w:rPr>
                <w:bCs/>
              </w:rPr>
              <w:t>Марченко В.А.</w:t>
            </w:r>
          </w:p>
          <w:p w14:paraId="7EE9CE1A" w14:textId="77777777" w:rsidR="007E75E0" w:rsidRPr="00BC0D5D" w:rsidRDefault="007E75E0" w:rsidP="007E75E0">
            <w:pPr>
              <w:pStyle w:val="11"/>
              <w:ind w:right="567"/>
              <w:jc w:val="both"/>
              <w:rPr>
                <w:b/>
                <w:bCs/>
                <w:sz w:val="19"/>
                <w:szCs w:val="19"/>
              </w:rPr>
            </w:pPr>
            <w:r w:rsidRPr="00BC0D5D">
              <w:rPr>
                <w:bCs/>
                <w:sz w:val="18"/>
                <w:szCs w:val="18"/>
              </w:rPr>
              <w:t xml:space="preserve">       </w:t>
            </w:r>
            <w:r w:rsidRPr="00BC0D5D">
              <w:rPr>
                <w:bCs/>
                <w:sz w:val="19"/>
                <w:szCs w:val="19"/>
              </w:rPr>
              <w:t xml:space="preserve">М.п.                </w:t>
            </w:r>
          </w:p>
          <w:p w14:paraId="6A94B3DA" w14:textId="77777777" w:rsidR="007E75E0" w:rsidRPr="00BC0D5D" w:rsidRDefault="007E75E0" w:rsidP="007E75E0">
            <w:pPr>
              <w:pStyle w:val="11"/>
              <w:ind w:left="850" w:right="567"/>
              <w:rPr>
                <w:b/>
                <w:bCs/>
              </w:rPr>
            </w:pPr>
          </w:p>
        </w:tc>
      </w:tr>
    </w:tbl>
    <w:p w14:paraId="45674B74" w14:textId="77777777" w:rsidR="00126FD6" w:rsidRPr="00BC0D5D" w:rsidRDefault="002930A0" w:rsidP="002930A0">
      <w:pPr>
        <w:pStyle w:val="11"/>
        <w:shd w:val="clear" w:color="auto" w:fill="auto"/>
        <w:tabs>
          <w:tab w:val="left" w:pos="360"/>
        </w:tabs>
        <w:ind w:left="1417" w:right="567" w:firstLine="0"/>
        <w:jc w:val="center"/>
      </w:pPr>
      <w:r>
        <w:rPr>
          <w:b/>
          <w:bCs/>
        </w:rPr>
        <w:t xml:space="preserve">10. </w:t>
      </w:r>
      <w:r w:rsidR="009D61E5" w:rsidRPr="00BC0D5D">
        <w:rPr>
          <w:b/>
          <w:bCs/>
        </w:rPr>
        <w:t>ЮРИДИЧЕСКИЕ АДРЕСА СТОРОН:</w:t>
      </w:r>
    </w:p>
    <w:p w14:paraId="26C66AA6" w14:textId="77777777" w:rsidR="00571E42" w:rsidRPr="00BC0D5D" w:rsidRDefault="00571E42" w:rsidP="00C516FE">
      <w:pPr>
        <w:pStyle w:val="11"/>
        <w:shd w:val="clear" w:color="auto" w:fill="auto"/>
        <w:ind w:left="850" w:right="567" w:firstLine="567"/>
        <w:rPr>
          <w:b/>
          <w:bCs/>
        </w:rPr>
      </w:pPr>
    </w:p>
    <w:p w14:paraId="24F61D0D" w14:textId="77777777" w:rsidR="00571E42" w:rsidRPr="00BC0D5D" w:rsidRDefault="00571E42" w:rsidP="00C516FE">
      <w:pPr>
        <w:pStyle w:val="11"/>
        <w:shd w:val="clear" w:color="auto" w:fill="auto"/>
        <w:ind w:left="850" w:right="567" w:firstLine="567"/>
        <w:rPr>
          <w:b/>
          <w:bCs/>
        </w:rPr>
      </w:pPr>
    </w:p>
    <w:p w14:paraId="10C53EC9" w14:textId="77777777" w:rsidR="00571E42" w:rsidRPr="00BC0D5D" w:rsidRDefault="00571E42" w:rsidP="00C516FE">
      <w:pPr>
        <w:pStyle w:val="11"/>
        <w:shd w:val="clear" w:color="auto" w:fill="auto"/>
        <w:ind w:left="850" w:right="567" w:firstLine="567"/>
        <w:rPr>
          <w:b/>
          <w:bCs/>
        </w:rPr>
      </w:pPr>
    </w:p>
    <w:p w14:paraId="7A066E4C" w14:textId="77777777" w:rsidR="00126FD6" w:rsidRPr="00BC0D5D" w:rsidRDefault="00126FD6" w:rsidP="00C516FE">
      <w:pPr>
        <w:spacing w:line="1" w:lineRule="exact"/>
        <w:ind w:left="850" w:right="567" w:firstLine="567"/>
        <w:rPr>
          <w:rFonts w:ascii="Times New Roman" w:hAnsi="Times New Roman" w:cs="Times New Roman"/>
        </w:rPr>
      </w:pPr>
    </w:p>
    <w:p w14:paraId="63C24C2C" w14:textId="77777777" w:rsidR="00126FD6" w:rsidRPr="00BC0D5D" w:rsidRDefault="00126FD6" w:rsidP="00C516FE">
      <w:pPr>
        <w:pStyle w:val="a6"/>
        <w:framePr w:wrap="none" w:vAnchor="page" w:hAnchor="page" w:x="10110" w:y="635"/>
        <w:shd w:val="clear" w:color="auto" w:fill="auto"/>
        <w:ind w:left="850" w:right="567" w:firstLine="567"/>
      </w:pPr>
    </w:p>
    <w:p w14:paraId="2FF129D9" w14:textId="77777777" w:rsidR="008532FD" w:rsidRPr="00BC0D5D" w:rsidRDefault="008532FD" w:rsidP="00C516FE">
      <w:pPr>
        <w:pStyle w:val="11"/>
        <w:shd w:val="clear" w:color="auto" w:fill="auto"/>
        <w:ind w:left="850" w:right="567" w:firstLine="567"/>
        <w:jc w:val="right"/>
      </w:pPr>
    </w:p>
    <w:p w14:paraId="51DF38F5" w14:textId="77777777" w:rsidR="00511758" w:rsidRPr="00BC0D5D" w:rsidRDefault="00511758" w:rsidP="00C516FE">
      <w:pPr>
        <w:pStyle w:val="11"/>
        <w:shd w:val="clear" w:color="auto" w:fill="auto"/>
        <w:ind w:left="850" w:right="567" w:firstLine="567"/>
        <w:jc w:val="right"/>
      </w:pPr>
    </w:p>
    <w:p w14:paraId="7B98E1A6" w14:textId="77777777" w:rsidR="008532FD" w:rsidRPr="00BC0D5D" w:rsidRDefault="008532FD" w:rsidP="00C516FE">
      <w:pPr>
        <w:pStyle w:val="11"/>
        <w:shd w:val="clear" w:color="auto" w:fill="auto"/>
        <w:ind w:left="850" w:right="567" w:firstLine="567"/>
        <w:jc w:val="right"/>
      </w:pPr>
    </w:p>
    <w:p w14:paraId="3315848F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5B8B211D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03823419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35155F66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0FF9AE5D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78A2E53F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1C419C52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1C16C823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3108B218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35A51238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18B8BD79" w14:textId="77777777" w:rsidR="00BC0D5D" w:rsidRPr="00BC0D5D" w:rsidRDefault="00BC0D5D" w:rsidP="00C516FE">
      <w:pPr>
        <w:pStyle w:val="11"/>
        <w:shd w:val="clear" w:color="auto" w:fill="auto"/>
        <w:ind w:left="850" w:right="567" w:firstLine="567"/>
        <w:jc w:val="right"/>
      </w:pPr>
    </w:p>
    <w:p w14:paraId="0249773E" w14:textId="77777777" w:rsidR="0051042F" w:rsidRDefault="0051042F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57704669" w14:textId="77777777" w:rsidR="0051042F" w:rsidRDefault="0051042F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094A0F87" w14:textId="77777777" w:rsidR="0051042F" w:rsidRDefault="0051042F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79426F4D" w14:textId="77777777" w:rsidR="0051042F" w:rsidRDefault="0051042F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04B4E532" w14:textId="77777777" w:rsidR="007E75E0" w:rsidRDefault="007E75E0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2AC96B55" w14:textId="77777777" w:rsidR="007E75E0" w:rsidRDefault="007E75E0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0C277040" w14:textId="77777777" w:rsidR="007E75E0" w:rsidRDefault="007E75E0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600A0EF4" w14:textId="77777777" w:rsidR="000E4136" w:rsidRDefault="000E4136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7CECA052" w14:textId="77777777" w:rsidR="000E4136" w:rsidRDefault="000E4136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1CCF6965" w14:textId="77777777" w:rsidR="000E4136" w:rsidRDefault="000E4136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5C0B080E" w14:textId="77777777" w:rsidR="000E4136" w:rsidRDefault="000E4136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2E40DC0D" w14:textId="77777777" w:rsidR="000E4136" w:rsidRDefault="000E4136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0946A5D5" w14:textId="77777777" w:rsidR="000E4136" w:rsidRDefault="000E4136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76549E50" w14:textId="08B45E5E" w:rsidR="000E4136" w:rsidRDefault="000E4136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0A94E9B5" w14:textId="0DD68904" w:rsidR="00711E5D" w:rsidRDefault="00711E5D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7A532422" w14:textId="629E29B4" w:rsidR="00711E5D" w:rsidRDefault="00711E5D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p w14:paraId="68B2DA3F" w14:textId="77777777" w:rsidR="00711E5D" w:rsidRDefault="00711E5D" w:rsidP="00C516FE">
      <w:pPr>
        <w:pStyle w:val="11"/>
        <w:shd w:val="clear" w:color="auto" w:fill="auto"/>
        <w:ind w:left="850" w:right="567" w:firstLine="567"/>
        <w:jc w:val="right"/>
        <w:rPr>
          <w:color w:val="auto"/>
        </w:rPr>
      </w:pPr>
    </w:p>
    <w:sectPr w:rsidR="00711E5D" w:rsidSect="00370A70">
      <w:headerReference w:type="default" r:id="rId8"/>
      <w:footerReference w:type="default" r:id="rId9"/>
      <w:pgSz w:w="11900" w:h="16840"/>
      <w:pgMar w:top="1134" w:right="851" w:bottom="1134" w:left="1134" w:header="284" w:footer="5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3F87" w14:textId="77777777" w:rsidR="006C4EFD" w:rsidRDefault="006C4EFD">
      <w:r>
        <w:separator/>
      </w:r>
    </w:p>
  </w:endnote>
  <w:endnote w:type="continuationSeparator" w:id="0">
    <w:p w14:paraId="4A094241" w14:textId="77777777" w:rsidR="006C4EFD" w:rsidRDefault="006C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272498"/>
      <w:docPartObj>
        <w:docPartGallery w:val="Page Numbers (Bottom of Page)"/>
        <w:docPartUnique/>
      </w:docPartObj>
    </w:sdtPr>
    <w:sdtEndPr/>
    <w:sdtContent>
      <w:p w14:paraId="0C6D52D0" w14:textId="77777777" w:rsidR="00DA1475" w:rsidRDefault="00904681">
        <w:pPr>
          <w:pStyle w:val="aa"/>
          <w:jc w:val="right"/>
        </w:pPr>
        <w:r w:rsidRPr="008D52DE">
          <w:rPr>
            <w:sz w:val="18"/>
            <w:szCs w:val="18"/>
          </w:rPr>
          <w:fldChar w:fldCharType="begin"/>
        </w:r>
        <w:r w:rsidR="00DA1475" w:rsidRPr="008D52DE">
          <w:rPr>
            <w:sz w:val="18"/>
            <w:szCs w:val="18"/>
          </w:rPr>
          <w:instrText>PAGE   \* MERGEFORMAT</w:instrText>
        </w:r>
        <w:r w:rsidRPr="008D52DE">
          <w:rPr>
            <w:sz w:val="18"/>
            <w:szCs w:val="18"/>
          </w:rPr>
          <w:fldChar w:fldCharType="separate"/>
        </w:r>
        <w:r w:rsidR="00773DEB">
          <w:rPr>
            <w:noProof/>
            <w:sz w:val="18"/>
            <w:szCs w:val="18"/>
          </w:rPr>
          <w:t>16</w:t>
        </w:r>
        <w:r w:rsidRPr="008D52DE">
          <w:rPr>
            <w:sz w:val="18"/>
            <w:szCs w:val="18"/>
          </w:rPr>
          <w:fldChar w:fldCharType="end"/>
        </w:r>
      </w:p>
    </w:sdtContent>
  </w:sdt>
  <w:p w14:paraId="590E9BDA" w14:textId="77777777" w:rsidR="00DA1475" w:rsidRPr="00E44603" w:rsidRDefault="00DA1475" w:rsidP="00E44603">
    <w:pPr>
      <w:pStyle w:val="aa"/>
      <w:ind w:left="851"/>
      <w:rPr>
        <w:rFonts w:ascii="Times New Roman" w:hAnsi="Times New Roman" w:cs="Times New Roman"/>
        <w:sz w:val="20"/>
        <w:szCs w:val="20"/>
      </w:rPr>
    </w:pPr>
    <w:r w:rsidRPr="00E44603">
      <w:rPr>
        <w:rFonts w:ascii="Times New Roman" w:hAnsi="Times New Roman" w:cs="Times New Roman"/>
        <w:sz w:val="20"/>
        <w:szCs w:val="20"/>
      </w:rPr>
      <w:t>Заказчик_____________________                                                       Порт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561D" w14:textId="77777777" w:rsidR="006C4EFD" w:rsidRDefault="006C4EFD"/>
  </w:footnote>
  <w:footnote w:type="continuationSeparator" w:id="0">
    <w:p w14:paraId="76791A83" w14:textId="77777777" w:rsidR="006C4EFD" w:rsidRDefault="006C4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6E7E" w14:textId="77777777" w:rsidR="00DA1475" w:rsidRPr="00B10434" w:rsidRDefault="00DA1475" w:rsidP="00986E7E">
    <w:pPr>
      <w:pStyle w:val="a6"/>
      <w:shd w:val="clear" w:color="auto" w:fill="auto"/>
      <w:rPr>
        <w:color w:val="auto"/>
      </w:rPr>
    </w:pPr>
  </w:p>
  <w:p w14:paraId="006FA8A0" w14:textId="77777777" w:rsidR="00DA1475" w:rsidRPr="00B10434" w:rsidRDefault="00DA1475" w:rsidP="00986E7E">
    <w:pPr>
      <w:pStyle w:val="a6"/>
      <w:shd w:val="clear" w:color="auto" w:fill="auto"/>
      <w:rPr>
        <w:color w:val="auto"/>
      </w:rPr>
    </w:pPr>
  </w:p>
  <w:p w14:paraId="56A4B53A" w14:textId="77777777" w:rsidR="00DA1475" w:rsidRPr="00B10434" w:rsidRDefault="00DA1475" w:rsidP="00641D8A">
    <w:pPr>
      <w:pStyle w:val="a6"/>
      <w:shd w:val="clear" w:color="auto" w:fill="auto"/>
      <w:rPr>
        <w:color w:val="auto"/>
      </w:rPr>
    </w:pPr>
    <w:r>
      <w:rPr>
        <w:color w:val="auto"/>
      </w:rPr>
      <w:t xml:space="preserve">                  </w:t>
    </w:r>
    <w:r w:rsidRPr="00B10434">
      <w:rPr>
        <w:color w:val="auto"/>
      </w:rPr>
      <w:t>Договор № И-</w:t>
    </w:r>
    <w:r>
      <w:rPr>
        <w:color w:val="auto"/>
      </w:rPr>
      <w:t>________</w:t>
    </w:r>
    <w:r w:rsidRPr="00B10434">
      <w:rPr>
        <w:color w:val="auto"/>
      </w:rPr>
      <w:t xml:space="preserve"> от </w:t>
    </w:r>
    <w:r>
      <w:rPr>
        <w:color w:val="auto"/>
      </w:rPr>
      <w:t>________20___</w:t>
    </w:r>
    <w:r w:rsidRPr="00B10434">
      <w:rPr>
        <w:color w:val="auto"/>
      </w:rPr>
      <w:t xml:space="preserve"> г.</w:t>
    </w:r>
  </w:p>
  <w:p w14:paraId="07C94745" w14:textId="77777777" w:rsidR="00DA1475" w:rsidRDefault="00DA1475" w:rsidP="00641D8A">
    <w:pPr>
      <w:pStyle w:val="a6"/>
      <w:shd w:val="clear" w:color="auto" w:fil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3FB"/>
    <w:multiLevelType w:val="multilevel"/>
    <w:tmpl w:val="6D840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D0173"/>
    <w:multiLevelType w:val="hybridMultilevel"/>
    <w:tmpl w:val="9BA0C064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956381F"/>
    <w:multiLevelType w:val="hybridMultilevel"/>
    <w:tmpl w:val="66B0D494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ED8422A"/>
    <w:multiLevelType w:val="multilevel"/>
    <w:tmpl w:val="70389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266D2C"/>
    <w:multiLevelType w:val="multilevel"/>
    <w:tmpl w:val="63A06922"/>
    <w:lvl w:ilvl="0">
      <w:start w:val="1"/>
      <w:numFmt w:val="russianLow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1F0C90"/>
    <w:multiLevelType w:val="multilevel"/>
    <w:tmpl w:val="2F10D5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EE2BB3"/>
    <w:multiLevelType w:val="hybridMultilevel"/>
    <w:tmpl w:val="7D082556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496F6A37"/>
    <w:multiLevelType w:val="multilevel"/>
    <w:tmpl w:val="E2B0FE1A"/>
    <w:lvl w:ilvl="0">
      <w:start w:val="1"/>
      <w:numFmt w:val="decimal"/>
      <w:lvlText w:val="8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B7048D"/>
    <w:multiLevelType w:val="hybridMultilevel"/>
    <w:tmpl w:val="84621AB0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57687632"/>
    <w:multiLevelType w:val="multilevel"/>
    <w:tmpl w:val="43DA4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6B141D"/>
    <w:multiLevelType w:val="multilevel"/>
    <w:tmpl w:val="85C08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AA44DC"/>
    <w:multiLevelType w:val="hybridMultilevel"/>
    <w:tmpl w:val="F9EEDEAA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6A40662B"/>
    <w:multiLevelType w:val="hybridMultilevel"/>
    <w:tmpl w:val="B26A0534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6BFF5E7B"/>
    <w:multiLevelType w:val="hybridMultilevel"/>
    <w:tmpl w:val="B79A0174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718E2EC1"/>
    <w:multiLevelType w:val="hybridMultilevel"/>
    <w:tmpl w:val="A4E8C9AE"/>
    <w:lvl w:ilvl="0" w:tplc="4EDA65F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71DA053F"/>
    <w:multiLevelType w:val="multilevel"/>
    <w:tmpl w:val="E2B0FE1A"/>
    <w:lvl w:ilvl="0">
      <w:start w:val="1"/>
      <w:numFmt w:val="decimal"/>
      <w:lvlText w:val="8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777EC2"/>
    <w:multiLevelType w:val="hybridMultilevel"/>
    <w:tmpl w:val="6A2EF7DA"/>
    <w:lvl w:ilvl="0" w:tplc="BF00F5C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82D15E5"/>
    <w:multiLevelType w:val="multilevel"/>
    <w:tmpl w:val="30580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603126"/>
    <w:multiLevelType w:val="multilevel"/>
    <w:tmpl w:val="70389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B24867"/>
    <w:multiLevelType w:val="multilevel"/>
    <w:tmpl w:val="02969758"/>
    <w:lvl w:ilvl="0">
      <w:start w:val="1"/>
      <w:numFmt w:val="none"/>
      <w:lvlText w:val="8.9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D5167A"/>
    <w:multiLevelType w:val="hybridMultilevel"/>
    <w:tmpl w:val="DAE2B78C"/>
    <w:lvl w:ilvl="0" w:tplc="BF00F5C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7"/>
  </w:num>
  <w:num w:numId="5">
    <w:abstractNumId w:val="4"/>
  </w:num>
  <w:num w:numId="6">
    <w:abstractNumId w:val="15"/>
  </w:num>
  <w:num w:numId="7">
    <w:abstractNumId w:val="9"/>
  </w:num>
  <w:num w:numId="8">
    <w:abstractNumId w:val="10"/>
  </w:num>
  <w:num w:numId="9">
    <w:abstractNumId w:val="3"/>
  </w:num>
  <w:num w:numId="10">
    <w:abstractNumId w:val="7"/>
  </w:num>
  <w:num w:numId="11">
    <w:abstractNumId w:val="19"/>
  </w:num>
  <w:num w:numId="12">
    <w:abstractNumId w:val="20"/>
  </w:num>
  <w:num w:numId="13">
    <w:abstractNumId w:val="16"/>
  </w:num>
  <w:num w:numId="14">
    <w:abstractNumId w:val="12"/>
  </w:num>
  <w:num w:numId="15">
    <w:abstractNumId w:val="1"/>
  </w:num>
  <w:num w:numId="16">
    <w:abstractNumId w:val="11"/>
  </w:num>
  <w:num w:numId="17">
    <w:abstractNumId w:val="13"/>
  </w:num>
  <w:num w:numId="18">
    <w:abstractNumId w:val="2"/>
  </w:num>
  <w:num w:numId="19">
    <w:abstractNumId w:val="14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D6"/>
    <w:rsid w:val="00005257"/>
    <w:rsid w:val="000103EF"/>
    <w:rsid w:val="00016930"/>
    <w:rsid w:val="0005205C"/>
    <w:rsid w:val="000664CE"/>
    <w:rsid w:val="000664F6"/>
    <w:rsid w:val="000772DE"/>
    <w:rsid w:val="000778E2"/>
    <w:rsid w:val="000A30FF"/>
    <w:rsid w:val="000A3E07"/>
    <w:rsid w:val="000C73AC"/>
    <w:rsid w:val="000E4136"/>
    <w:rsid w:val="00100619"/>
    <w:rsid w:val="00113085"/>
    <w:rsid w:val="00126FD6"/>
    <w:rsid w:val="00143059"/>
    <w:rsid w:val="0016687C"/>
    <w:rsid w:val="00183DF6"/>
    <w:rsid w:val="001A0644"/>
    <w:rsid w:val="001A4F2B"/>
    <w:rsid w:val="001B5958"/>
    <w:rsid w:val="001C4062"/>
    <w:rsid w:val="00202707"/>
    <w:rsid w:val="00223A55"/>
    <w:rsid w:val="002374DB"/>
    <w:rsid w:val="00250DBB"/>
    <w:rsid w:val="00271A79"/>
    <w:rsid w:val="002930A0"/>
    <w:rsid w:val="002A4AE7"/>
    <w:rsid w:val="002D3F5D"/>
    <w:rsid w:val="00300FE8"/>
    <w:rsid w:val="003054A7"/>
    <w:rsid w:val="00360420"/>
    <w:rsid w:val="00370A70"/>
    <w:rsid w:val="003D41F1"/>
    <w:rsid w:val="003F6391"/>
    <w:rsid w:val="004108BB"/>
    <w:rsid w:val="00417912"/>
    <w:rsid w:val="004279D7"/>
    <w:rsid w:val="0046697C"/>
    <w:rsid w:val="004866E2"/>
    <w:rsid w:val="00491F25"/>
    <w:rsid w:val="00495A52"/>
    <w:rsid w:val="004B7453"/>
    <w:rsid w:val="004C3476"/>
    <w:rsid w:val="004E4412"/>
    <w:rsid w:val="004F145A"/>
    <w:rsid w:val="004F507D"/>
    <w:rsid w:val="004F5C40"/>
    <w:rsid w:val="00500E3F"/>
    <w:rsid w:val="005049C4"/>
    <w:rsid w:val="0051042F"/>
    <w:rsid w:val="00511758"/>
    <w:rsid w:val="005325DA"/>
    <w:rsid w:val="00542D7B"/>
    <w:rsid w:val="00545B42"/>
    <w:rsid w:val="005536F2"/>
    <w:rsid w:val="00561FE3"/>
    <w:rsid w:val="00571E42"/>
    <w:rsid w:val="005C440C"/>
    <w:rsid w:val="005D3ECA"/>
    <w:rsid w:val="005F4291"/>
    <w:rsid w:val="006025E5"/>
    <w:rsid w:val="00621BB8"/>
    <w:rsid w:val="00641D8A"/>
    <w:rsid w:val="006510F1"/>
    <w:rsid w:val="0065646F"/>
    <w:rsid w:val="00696D8E"/>
    <w:rsid w:val="006A04CA"/>
    <w:rsid w:val="006B76AA"/>
    <w:rsid w:val="006C4EFD"/>
    <w:rsid w:val="006C636B"/>
    <w:rsid w:val="006E7D26"/>
    <w:rsid w:val="00702C64"/>
    <w:rsid w:val="00711E5D"/>
    <w:rsid w:val="00716FC6"/>
    <w:rsid w:val="007236D6"/>
    <w:rsid w:val="00726938"/>
    <w:rsid w:val="00746631"/>
    <w:rsid w:val="007634BF"/>
    <w:rsid w:val="00773DEB"/>
    <w:rsid w:val="00785240"/>
    <w:rsid w:val="007A646C"/>
    <w:rsid w:val="007C2B71"/>
    <w:rsid w:val="007E44A6"/>
    <w:rsid w:val="007E75E0"/>
    <w:rsid w:val="007F5B31"/>
    <w:rsid w:val="007F5CC7"/>
    <w:rsid w:val="00807B8F"/>
    <w:rsid w:val="0081534D"/>
    <w:rsid w:val="008517DA"/>
    <w:rsid w:val="008532FD"/>
    <w:rsid w:val="00853EB6"/>
    <w:rsid w:val="008A318B"/>
    <w:rsid w:val="008B29D2"/>
    <w:rsid w:val="008D4941"/>
    <w:rsid w:val="008D52DE"/>
    <w:rsid w:val="008E5D95"/>
    <w:rsid w:val="008F07DF"/>
    <w:rsid w:val="00904681"/>
    <w:rsid w:val="0092464F"/>
    <w:rsid w:val="00950044"/>
    <w:rsid w:val="00986E7E"/>
    <w:rsid w:val="009B71A1"/>
    <w:rsid w:val="009D61E5"/>
    <w:rsid w:val="00A21A29"/>
    <w:rsid w:val="00A37F12"/>
    <w:rsid w:val="00A725D5"/>
    <w:rsid w:val="00A801BD"/>
    <w:rsid w:val="00AC69D4"/>
    <w:rsid w:val="00AD0FBE"/>
    <w:rsid w:val="00AF06EF"/>
    <w:rsid w:val="00AF307E"/>
    <w:rsid w:val="00B10434"/>
    <w:rsid w:val="00B16C8A"/>
    <w:rsid w:val="00B33F96"/>
    <w:rsid w:val="00B35EB0"/>
    <w:rsid w:val="00B430CF"/>
    <w:rsid w:val="00B44DF5"/>
    <w:rsid w:val="00B45A1E"/>
    <w:rsid w:val="00B70529"/>
    <w:rsid w:val="00B9796B"/>
    <w:rsid w:val="00BC0D5D"/>
    <w:rsid w:val="00BC4459"/>
    <w:rsid w:val="00BC636F"/>
    <w:rsid w:val="00BC702D"/>
    <w:rsid w:val="00BF08C4"/>
    <w:rsid w:val="00C516FE"/>
    <w:rsid w:val="00CA7DD2"/>
    <w:rsid w:val="00CD0188"/>
    <w:rsid w:val="00D01C1E"/>
    <w:rsid w:val="00D53FBB"/>
    <w:rsid w:val="00D83700"/>
    <w:rsid w:val="00D90A2E"/>
    <w:rsid w:val="00DA0D7C"/>
    <w:rsid w:val="00DA1475"/>
    <w:rsid w:val="00DA737F"/>
    <w:rsid w:val="00DB1DB9"/>
    <w:rsid w:val="00DD56DC"/>
    <w:rsid w:val="00DF637D"/>
    <w:rsid w:val="00E44603"/>
    <w:rsid w:val="00E5394E"/>
    <w:rsid w:val="00E625A3"/>
    <w:rsid w:val="00EC7B60"/>
    <w:rsid w:val="00ED594D"/>
    <w:rsid w:val="00EE2112"/>
    <w:rsid w:val="00F03DC5"/>
    <w:rsid w:val="00F16949"/>
    <w:rsid w:val="00F2601E"/>
    <w:rsid w:val="00F41D84"/>
    <w:rsid w:val="00F67558"/>
    <w:rsid w:val="00F96F56"/>
    <w:rsid w:val="00FB7958"/>
    <w:rsid w:val="00FC3B3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B44EB"/>
  <w15:docId w15:val="{04650D71-F97F-402C-8891-E15238F2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D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41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Другое_"/>
    <w:basedOn w:val="a0"/>
    <w:link w:val="a4"/>
    <w:rsid w:val="00F41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F41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F41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1"/>
    <w:rsid w:val="00F41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F41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Колонтитул (2)"/>
    <w:basedOn w:val="a"/>
    <w:link w:val="2"/>
    <w:rsid w:val="00F41D8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rsid w:val="00F41D8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F41D8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F41D84"/>
    <w:pPr>
      <w:shd w:val="clear" w:color="auto" w:fill="FFFFFF"/>
      <w:spacing w:after="13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7"/>
    <w:rsid w:val="00F41D8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F41D8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986E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E7E"/>
    <w:rPr>
      <w:color w:val="000000"/>
    </w:rPr>
  </w:style>
  <w:style w:type="paragraph" w:styleId="aa">
    <w:name w:val="footer"/>
    <w:basedOn w:val="a"/>
    <w:link w:val="ab"/>
    <w:uiPriority w:val="99"/>
    <w:unhideWhenUsed/>
    <w:rsid w:val="00986E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6E7E"/>
    <w:rPr>
      <w:color w:val="000000"/>
    </w:rPr>
  </w:style>
  <w:style w:type="paragraph" w:styleId="ac">
    <w:name w:val="List Paragraph"/>
    <w:basedOn w:val="a"/>
    <w:uiPriority w:val="34"/>
    <w:qFormat/>
    <w:rsid w:val="004C3476"/>
    <w:pPr>
      <w:ind w:left="720"/>
      <w:contextualSpacing/>
    </w:pPr>
  </w:style>
  <w:style w:type="table" w:styleId="ad">
    <w:name w:val="Table Grid"/>
    <w:basedOn w:val="a1"/>
    <w:uiPriority w:val="39"/>
    <w:rsid w:val="0057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03DC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03DC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03DC5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3D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03DC5"/>
    <w:rPr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03DC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3DC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0355A-55B2-40C2-B085-45BB9A21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7194</Words>
  <Characters>41012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 Карина Альбертовна</cp:lastModifiedBy>
  <cp:revision>2</cp:revision>
  <cp:lastPrinted>2023-12-08T04:04:00Z</cp:lastPrinted>
  <dcterms:created xsi:type="dcterms:W3CDTF">2025-12-01T00:14:00Z</dcterms:created>
  <dcterms:modified xsi:type="dcterms:W3CDTF">2025-12-01T00:14:00Z</dcterms:modified>
</cp:coreProperties>
</file>